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 Центр социальной реабилитации ветеранов и инвалидов боевых действий на комплексную психологическую реабилитацию с включением мероприятий по медицинской реабилитации в рамках пилотного проекта «Будем Жить» приглашаются: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супруги участников Специальной военной операции (жены/вдовы);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 родители участников Специальной Военной Операции (включая погибших, умерших);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члены семей безвестно пропавших участников Специальной Военной Операции;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дети участников Специальной Военной Операции старше 18 лет с инвалидностью, приобретенной до 18-летия;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 дети участников Специальной Военной Операции - студенты от 18 лет (очная форма обучения);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bookmarkStart w:colFirst="0" w:colLast="0" w:name="_84j53tfs9x1t" w:id="0"/>
      <w:bookmarkEnd w:id="0"/>
      <w:r w:rsidDel="00000000" w:rsidR="00000000" w:rsidRPr="00000000">
        <w:rPr>
          <w:b w:val="1"/>
          <w:rtl w:val="0"/>
        </w:rPr>
        <w:t xml:space="preserve">зарегистрированные в Воронежской области.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Психологи Центра проводят: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индивидуальные консультации;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групповые занятия;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оказывают кризисную поддержку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для  снижения тревожности и агрессии, формирования навыков саморегуляции.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Параллельно в соответствии с показаниями специалистов медицинские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Физиотерапия: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Магнитотерапия;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Свето/лазеротерапия;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Электролечение; 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Волновая терапия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Дополнительно: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Общий/локальный массаж 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</w:t>
        <w:tab/>
        <w:t xml:space="preserve">Лечебная физкультура (индивидуально и в группах)</w:t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Для участия проекте необходимо иметь следующий пакет документов: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документ, удостоверяющий личность (паспорт);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документ, подтверждающий категорию участника проекта (удостоверение ветерана или инвалида боевых действий, члена семьи погибшего, справку участника СВО (Госуслуги), документы, подтверждающие родство с участником СВО, документ выданный оборонным ведомством и подтверждающий факт безвестного отсутствия;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наличии инвалидности – справка МСЭ, индивидуальную программу реабилитации или абилитации (ИПРА), разработанную МСЭ - (при наличии)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Центр расположен по адресу: г. Воронеж, ул. Хользунова, 118.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Контактный телефон для записи: 225-14-08</w:t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 УСЛУГИ ДЛЯ УЧАСТНИКОВ ПРОЕКТА – БЕСПЛАТНЫЕ!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