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77" w:rsidRPr="00DC1423" w:rsidRDefault="003931D5" w:rsidP="00DC1423">
      <w:pPr>
        <w:spacing w:after="0" w:line="240" w:lineRule="auto"/>
        <w:ind w:right="68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Положение о проведении открытого и прозрачного конкурсного отбора</w:t>
      </w:r>
      <w:r w:rsidRPr="00DC14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>на уровне субъекта Российской Федерации</w:t>
      </w:r>
      <w:r w:rsidRPr="00DC14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</w:r>
      <w:proofErr w:type="spellStart"/>
      <w:r w:rsidRPr="00DC14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spellEnd"/>
      <w:r w:rsidRPr="00DC142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рамках Всероссийского конкурса лучших региональных практик поддержки волонтерства «Регион добрых дел» 2020 года</w:t>
      </w:r>
    </w:p>
    <w:p w:rsidR="00357377" w:rsidRPr="00DC1423" w:rsidRDefault="00357377" w:rsidP="00DC1423">
      <w:pPr>
        <w:spacing w:after="0" w:line="240" w:lineRule="auto"/>
        <w:ind w:right="68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spacing w:line="240" w:lineRule="auto"/>
        <w:ind w:firstLine="0"/>
        <w:jc w:val="center"/>
        <w:rPr>
          <w:rFonts w:cs="Times New Roman"/>
          <w:szCs w:val="28"/>
        </w:rPr>
      </w:pPr>
      <w:r w:rsidRPr="00DC1423">
        <w:rPr>
          <w:rFonts w:cs="Times New Roman"/>
          <w:szCs w:val="28"/>
          <w:lang w:val="ru-RU"/>
        </w:rPr>
        <w:t>1.</w:t>
      </w:r>
      <w:r w:rsidRPr="00DC1423">
        <w:rPr>
          <w:rFonts w:cs="Times New Roman"/>
          <w:szCs w:val="28"/>
          <w:lang w:val="ru-RU"/>
        </w:rPr>
        <w:tab/>
      </w:r>
      <w:proofErr w:type="spellStart"/>
      <w:r w:rsidRPr="00DC1423">
        <w:rPr>
          <w:rFonts w:cs="Times New Roman"/>
          <w:b/>
          <w:szCs w:val="28"/>
        </w:rPr>
        <w:t>Общие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положения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Настоящее Положение определяет цели, задачи, порядок проведения</w:t>
      </w:r>
      <w:r w:rsidRPr="00DC1423">
        <w:rPr>
          <w:rFonts w:cs="Times New Roman"/>
          <w:szCs w:val="28"/>
          <w:lang w:val="ru-RU"/>
        </w:rPr>
        <w:br/>
        <w:t xml:space="preserve">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волонтерства «Регион добрых дел» 2020 года (далее – Конкурс). Конкурс проводится на территории </w:t>
      </w:r>
      <w:r w:rsidR="00564A74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 xml:space="preserve"> в рамках подготовки</w:t>
      </w:r>
      <w:r w:rsidR="00564A74" w:rsidRPr="00DC1423">
        <w:rPr>
          <w:rFonts w:cs="Times New Roman"/>
          <w:szCs w:val="28"/>
          <w:lang w:val="ru-RU"/>
        </w:rPr>
        <w:t xml:space="preserve"> заявки от Воронежской области</w:t>
      </w:r>
      <w:r w:rsidRPr="00DC1423">
        <w:rPr>
          <w:rFonts w:cs="Times New Roman"/>
          <w:szCs w:val="28"/>
          <w:lang w:val="ru-RU"/>
        </w:rPr>
        <w:t xml:space="preserve"> на участие во Всероссийском конкурсе лучших региональных практик поддержки волонтерства «Регион добрых дел» 2020 года (далее – Конкурс РДД), организатором которого является Федеральное агентство</w:t>
      </w:r>
      <w:r w:rsidRPr="00DC1423">
        <w:rPr>
          <w:rFonts w:cs="Times New Roman"/>
          <w:szCs w:val="28"/>
          <w:lang w:val="ru-RU"/>
        </w:rPr>
        <w:br/>
        <w:t>по делам молодежи.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Организатором Конкурса на территории </w:t>
      </w:r>
      <w:r w:rsidR="00564A74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 xml:space="preserve"> является </w:t>
      </w:r>
      <w:r w:rsidR="00564A74" w:rsidRPr="00DC1423">
        <w:rPr>
          <w:rFonts w:cs="Times New Roman"/>
          <w:szCs w:val="28"/>
          <w:lang w:val="ru-RU"/>
        </w:rPr>
        <w:t xml:space="preserve">департамент образования, науки и молодежной политики Воронежской области </w:t>
      </w:r>
      <w:r w:rsidRPr="00DC1423">
        <w:rPr>
          <w:rFonts w:cs="Times New Roman"/>
          <w:szCs w:val="28"/>
          <w:lang w:val="ru-RU"/>
        </w:rPr>
        <w:t>(далее – Организатор)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Оп</w:t>
      </w:r>
      <w:r w:rsidR="00564A74" w:rsidRPr="00DC1423">
        <w:rPr>
          <w:rFonts w:cs="Times New Roman"/>
          <w:szCs w:val="28"/>
          <w:lang w:val="ru-RU"/>
        </w:rPr>
        <w:t>ератором Конкурса на территории Воронежской области является Государственное бюджетное учреждение Воронежской области «Областной молодежный центр»</w:t>
      </w:r>
      <w:r w:rsidRPr="00DC1423">
        <w:rPr>
          <w:rFonts w:cs="Times New Roman"/>
          <w:szCs w:val="28"/>
          <w:lang w:val="ru-RU"/>
        </w:rPr>
        <w:t xml:space="preserve"> (далее – Оператор).</w:t>
      </w:r>
    </w:p>
    <w:p w:rsidR="00357377" w:rsidRPr="00DC1423" w:rsidRDefault="00357377" w:rsidP="00DC1423">
      <w:pPr>
        <w:spacing w:after="0"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proofErr w:type="spellStart"/>
      <w:r w:rsidRPr="00DC1423">
        <w:rPr>
          <w:rFonts w:cs="Times New Roman"/>
          <w:b/>
          <w:szCs w:val="28"/>
        </w:rPr>
        <w:t>Цели</w:t>
      </w:r>
      <w:proofErr w:type="spellEnd"/>
      <w:r w:rsidRPr="00DC1423">
        <w:rPr>
          <w:rFonts w:cs="Times New Roman"/>
          <w:b/>
          <w:szCs w:val="28"/>
        </w:rPr>
        <w:t xml:space="preserve"> и </w:t>
      </w:r>
      <w:proofErr w:type="spellStart"/>
      <w:r w:rsidRPr="00DC1423">
        <w:rPr>
          <w:rFonts w:cs="Times New Roman"/>
          <w:b/>
          <w:szCs w:val="28"/>
        </w:rPr>
        <w:t>задачи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Цель Конкурса – создание условий для устойчивого развития добровольческих (волон</w:t>
      </w:r>
      <w:r w:rsidR="002F5FE1" w:rsidRPr="00DC1423">
        <w:rPr>
          <w:rFonts w:cs="Times New Roman"/>
          <w:szCs w:val="28"/>
          <w:lang w:val="ru-RU"/>
        </w:rPr>
        <w:t>терских) инициатив на территории Воронежской области</w:t>
      </w:r>
      <w:r w:rsidRPr="00DC1423">
        <w:rPr>
          <w:rFonts w:cs="Times New Roman"/>
          <w:szCs w:val="28"/>
          <w:lang w:val="ru-RU"/>
        </w:rPr>
        <w:t xml:space="preserve">, </w:t>
      </w:r>
      <w:r w:rsidR="002F5FE1" w:rsidRPr="00DC1423">
        <w:rPr>
          <w:rFonts w:cs="Times New Roman"/>
          <w:szCs w:val="28"/>
          <w:lang w:val="ru-RU"/>
        </w:rPr>
        <w:t xml:space="preserve">повышающих качество жизни людей </w:t>
      </w:r>
      <w:r w:rsidRPr="00DC1423">
        <w:rPr>
          <w:rFonts w:cs="Times New Roman"/>
          <w:szCs w:val="28"/>
          <w:lang w:val="ru-RU"/>
        </w:rPr>
        <w:t>и способствующих росту числа граждан, вовлеченных в добровольческую (волонтерскую) деятельность.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</w:rPr>
      </w:pPr>
      <w:proofErr w:type="spellStart"/>
      <w:r w:rsidRPr="00DC1423">
        <w:rPr>
          <w:rFonts w:cs="Times New Roman"/>
          <w:szCs w:val="28"/>
        </w:rPr>
        <w:t>Задачи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Конкурса</w:t>
      </w:r>
      <w:proofErr w:type="spellEnd"/>
      <w:r w:rsidRPr="00DC1423">
        <w:rPr>
          <w:rFonts w:cs="Times New Roman"/>
          <w:szCs w:val="28"/>
        </w:rPr>
        <w:t>: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DC1423">
        <w:rPr>
          <w:rFonts w:cs="Times New Roman"/>
          <w:szCs w:val="28"/>
          <w:lang w:val="ru-RU"/>
        </w:rPr>
        <w:t>волонтерства</w:t>
      </w:r>
      <w:proofErr w:type="spellEnd"/>
      <w:r w:rsidRPr="00DC1423">
        <w:rPr>
          <w:rFonts w:cs="Times New Roman"/>
          <w:szCs w:val="28"/>
          <w:lang w:val="ru-RU"/>
        </w:rPr>
        <w:t xml:space="preserve">) 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</w:t>
      </w:r>
      <w:r w:rsidRPr="00DC1423">
        <w:rPr>
          <w:rFonts w:cs="Times New Roman"/>
          <w:szCs w:val="28"/>
          <w:lang w:val="ru-RU"/>
        </w:rPr>
        <w:br/>
        <w:t xml:space="preserve">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="002F5FE1" w:rsidRPr="00DC1423">
        <w:rPr>
          <w:rFonts w:cs="Times New Roman"/>
          <w:szCs w:val="28"/>
          <w:lang w:val="ru-RU"/>
        </w:rPr>
        <w:t xml:space="preserve">, </w:t>
      </w:r>
      <w:r w:rsidRPr="00DC1423">
        <w:rPr>
          <w:rFonts w:cs="Times New Roman"/>
          <w:szCs w:val="28"/>
          <w:lang w:val="ru-RU"/>
        </w:rPr>
        <w:t>в том числе поддержка инфраструктурных СО НКО, осуществляющих такую деятельность;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</w:rPr>
      </w:pPr>
      <w:r w:rsidRPr="00DC1423">
        <w:rPr>
          <w:rFonts w:cs="Times New Roman"/>
          <w:szCs w:val="28"/>
          <w:lang w:val="ru-RU"/>
        </w:rPr>
        <w:t xml:space="preserve">поддержка деятельности существующих и создание условий </w:t>
      </w:r>
      <w:r w:rsidRPr="00DC1423">
        <w:rPr>
          <w:rFonts w:cs="Times New Roman"/>
          <w:szCs w:val="28"/>
          <w:lang w:val="ru-RU"/>
        </w:rPr>
        <w:br/>
        <w:t>для возникновения новых добровольческих (волонтерских) организаций</w:t>
      </w:r>
      <w:r w:rsidRPr="00DC1423">
        <w:rPr>
          <w:rFonts w:cs="Times New Roman"/>
          <w:szCs w:val="28"/>
          <w:lang w:val="ru-RU"/>
        </w:rPr>
        <w:br/>
        <w:t>и инициатив, обеспечивающих востребованность участия добровольцев (волонтеров) в решении социальных задач и вовлечение общественности</w:t>
      </w:r>
      <w:r w:rsidRPr="00DC1423">
        <w:rPr>
          <w:rFonts w:cs="Times New Roman"/>
          <w:szCs w:val="28"/>
          <w:lang w:val="ru-RU"/>
        </w:rPr>
        <w:br/>
        <w:t xml:space="preserve">в добровольческую </w:t>
      </w:r>
      <w:r w:rsidRPr="00DC1423">
        <w:rPr>
          <w:rFonts w:cs="Times New Roman"/>
          <w:szCs w:val="28"/>
        </w:rPr>
        <w:t>(</w:t>
      </w:r>
      <w:proofErr w:type="spellStart"/>
      <w:r w:rsidRPr="00DC1423">
        <w:rPr>
          <w:rFonts w:cs="Times New Roman"/>
          <w:szCs w:val="28"/>
        </w:rPr>
        <w:t>волонтерскую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деятельность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на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территории</w:t>
      </w:r>
      <w:proofErr w:type="spellEnd"/>
      <w:r w:rsidRPr="00DC1423">
        <w:rPr>
          <w:rFonts w:cs="Times New Roman"/>
          <w:szCs w:val="28"/>
        </w:rPr>
        <w:t xml:space="preserve">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повышение престижа добровольчества (волонтерства) в обществе</w:t>
      </w:r>
      <w:r w:rsidRPr="00DC1423">
        <w:rPr>
          <w:rFonts w:cs="Times New Roman"/>
          <w:szCs w:val="28"/>
          <w:lang w:val="ru-RU"/>
        </w:rPr>
        <w:br/>
      </w:r>
      <w:r w:rsidRPr="00DC1423">
        <w:rPr>
          <w:rFonts w:cs="Times New Roman"/>
          <w:szCs w:val="28"/>
          <w:lang w:val="ru-RU"/>
        </w:rPr>
        <w:lastRenderedPageBreak/>
        <w:t xml:space="preserve">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;</w:t>
      </w:r>
    </w:p>
    <w:p w:rsidR="00357377" w:rsidRPr="00DC1423" w:rsidRDefault="003931D5" w:rsidP="00DC1423">
      <w:pPr>
        <w:pStyle w:val="a8"/>
        <w:widowControl w:val="0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DC1423">
        <w:rPr>
          <w:rFonts w:cs="Times New Roman"/>
          <w:szCs w:val="28"/>
          <w:lang w:val="ru-RU"/>
        </w:rPr>
        <w:t>волонтерства</w:t>
      </w:r>
      <w:proofErr w:type="spellEnd"/>
      <w:r w:rsidRPr="00DC1423">
        <w:rPr>
          <w:rFonts w:cs="Times New Roman"/>
          <w:szCs w:val="28"/>
          <w:lang w:val="ru-RU"/>
        </w:rPr>
        <w:t xml:space="preserve">) 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.</w:t>
      </w:r>
    </w:p>
    <w:p w:rsidR="00357377" w:rsidRPr="00DC1423" w:rsidRDefault="00357377" w:rsidP="00DC1423">
      <w:pPr>
        <w:widowControl w:val="0"/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widowControl w:val="0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proofErr w:type="spellStart"/>
      <w:r w:rsidRPr="00DC1423">
        <w:rPr>
          <w:rFonts w:cs="Times New Roman"/>
          <w:b/>
          <w:szCs w:val="28"/>
        </w:rPr>
        <w:t>Направления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поддержки</w:t>
      </w:r>
      <w:proofErr w:type="spellEnd"/>
    </w:p>
    <w:p w:rsidR="00357377" w:rsidRPr="00DC1423" w:rsidRDefault="00357377" w:rsidP="00DC1423">
      <w:pPr>
        <w:widowControl w:val="0"/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widowControl w:val="0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Проекты Конкурса должны быть представлены в рамках следующих направлений поддержки:</w:t>
      </w:r>
    </w:p>
    <w:p w:rsidR="00357377" w:rsidRPr="00DC1423" w:rsidRDefault="003931D5" w:rsidP="00DC1423">
      <w:pPr>
        <w:pStyle w:val="a8"/>
        <w:numPr>
          <w:ilvl w:val="0"/>
          <w:numId w:val="3"/>
        </w:numPr>
        <w:spacing w:line="240" w:lineRule="auto"/>
        <w:ind w:left="0" w:right="-72" w:firstLine="709"/>
        <w:rPr>
          <w:rFonts w:cs="Times New Roman"/>
          <w:color w:val="000000"/>
          <w:szCs w:val="28"/>
        </w:rPr>
      </w:pPr>
      <w:r w:rsidRPr="00DC1423">
        <w:rPr>
          <w:rFonts w:cs="Times New Roman"/>
          <w:szCs w:val="28"/>
          <w:lang w:val="ru-RU"/>
        </w:rPr>
        <w:t xml:space="preserve">школьное добровольчество (волонтерство) – содействие вовлечению обучающихся общеобразовательных организаций в добровольческую </w:t>
      </w:r>
      <w:r w:rsidRPr="00DC1423">
        <w:rPr>
          <w:rFonts w:cs="Times New Roman"/>
          <w:szCs w:val="28"/>
        </w:rPr>
        <w:t>(</w:t>
      </w:r>
      <w:proofErr w:type="spellStart"/>
      <w:r w:rsidRPr="00DC1423">
        <w:rPr>
          <w:rFonts w:cs="Times New Roman"/>
          <w:szCs w:val="28"/>
        </w:rPr>
        <w:t>волонтерскую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деятельность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3"/>
        </w:numPr>
        <w:spacing w:line="240" w:lineRule="auto"/>
        <w:ind w:left="0" w:right="-72" w:firstLine="709"/>
        <w:rPr>
          <w:rFonts w:cs="Times New Roman"/>
          <w:color w:val="000000"/>
          <w:szCs w:val="28"/>
        </w:rPr>
      </w:pPr>
      <w:r w:rsidRPr="00DC1423">
        <w:rPr>
          <w:rFonts w:cs="Times New Roman"/>
          <w:szCs w:val="28"/>
          <w:lang w:val="ru-RU"/>
        </w:rPr>
        <w:t xml:space="preserve">студенческое добровольчество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DC1423">
        <w:rPr>
          <w:rFonts w:cs="Times New Roman"/>
          <w:szCs w:val="28"/>
        </w:rPr>
        <w:t>(</w:t>
      </w:r>
      <w:proofErr w:type="spellStart"/>
      <w:r w:rsidRPr="00DC1423">
        <w:rPr>
          <w:rFonts w:cs="Times New Roman"/>
          <w:szCs w:val="28"/>
        </w:rPr>
        <w:t>волонтерскую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деятельность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3"/>
        </w:numPr>
        <w:spacing w:line="240" w:lineRule="auto"/>
        <w:ind w:left="0" w:right="-72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добровольчество (волонтерство)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</w:t>
      </w:r>
      <w:r w:rsidRPr="00DC1423">
        <w:rPr>
          <w:rFonts w:cs="Times New Roman"/>
          <w:szCs w:val="28"/>
          <w:lang w:val="ru-RU"/>
        </w:rPr>
        <w:br/>
        <w:t xml:space="preserve">со стороны компании/организации); </w:t>
      </w:r>
    </w:p>
    <w:p w:rsidR="00357377" w:rsidRPr="00DC1423" w:rsidRDefault="003931D5" w:rsidP="00DC1423">
      <w:pPr>
        <w:pStyle w:val="a8"/>
        <w:numPr>
          <w:ilvl w:val="0"/>
          <w:numId w:val="3"/>
        </w:numPr>
        <w:spacing w:line="240" w:lineRule="auto"/>
        <w:ind w:left="0" w:right="-72" w:firstLine="709"/>
        <w:rPr>
          <w:rFonts w:cs="Times New Roman"/>
          <w:szCs w:val="28"/>
        </w:rPr>
      </w:pPr>
      <w:r w:rsidRPr="00DC1423">
        <w:rPr>
          <w:rFonts w:cs="Times New Roman"/>
          <w:szCs w:val="28"/>
          <w:lang w:val="ru-RU"/>
        </w:rPr>
        <w:t xml:space="preserve"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</w:t>
      </w:r>
      <w:r w:rsidRPr="00DC1423">
        <w:rPr>
          <w:rFonts w:cs="Times New Roman"/>
          <w:szCs w:val="28"/>
        </w:rPr>
        <w:t>(</w:t>
      </w:r>
      <w:proofErr w:type="spellStart"/>
      <w:r w:rsidRPr="00DC1423">
        <w:rPr>
          <w:rFonts w:cs="Times New Roman"/>
          <w:szCs w:val="28"/>
        </w:rPr>
        <w:t>волонтерскую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деятельность</w:t>
      </w:r>
      <w:proofErr w:type="spellEnd"/>
      <w:r w:rsidRPr="00DC1423">
        <w:rPr>
          <w:rFonts w:cs="Times New Roman"/>
          <w:szCs w:val="28"/>
        </w:rPr>
        <w:t>.</w:t>
      </w:r>
    </w:p>
    <w:p w:rsidR="00357377" w:rsidRPr="00DC1423" w:rsidRDefault="003931D5" w:rsidP="00DC1423">
      <w:pPr>
        <w:widowControl w:val="0"/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</w:t>
      </w:r>
      <w:r w:rsidR="002F5FE1"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ельности, включая международные 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357377" w:rsidRPr="00DC1423" w:rsidRDefault="00357377" w:rsidP="00DC1423">
      <w:pPr>
        <w:spacing w:after="0"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proofErr w:type="spellStart"/>
      <w:r w:rsidRPr="00DC1423">
        <w:rPr>
          <w:rFonts w:cs="Times New Roman"/>
          <w:b/>
          <w:szCs w:val="28"/>
        </w:rPr>
        <w:t>Участники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В Конкурсе могут принимать участие:</w:t>
      </w:r>
    </w:p>
    <w:p w:rsidR="00357377" w:rsidRPr="00DC1423" w:rsidRDefault="003931D5" w:rsidP="00DC1423">
      <w:pPr>
        <w:pStyle w:val="a8"/>
        <w:numPr>
          <w:ilvl w:val="0"/>
          <w:numId w:val="4"/>
        </w:numPr>
        <w:spacing w:line="240" w:lineRule="auto"/>
        <w:ind w:left="0" w:right="-72" w:firstLine="709"/>
        <w:rPr>
          <w:rFonts w:cs="Times New Roman"/>
          <w:szCs w:val="28"/>
        </w:rPr>
      </w:pPr>
      <w:proofErr w:type="spellStart"/>
      <w:r w:rsidRPr="00DC1423">
        <w:rPr>
          <w:rFonts w:cs="Times New Roman"/>
          <w:szCs w:val="28"/>
        </w:rPr>
        <w:t>зарегистрированные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некоммерческие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неправительственные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организации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4"/>
        </w:numPr>
        <w:spacing w:line="240" w:lineRule="auto"/>
        <w:ind w:left="0" w:right="-72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государственные и автономные бюджетные учреждения;</w:t>
      </w:r>
    </w:p>
    <w:p w:rsidR="00357377" w:rsidRPr="00DC1423" w:rsidRDefault="003931D5" w:rsidP="00DC1423">
      <w:pPr>
        <w:pStyle w:val="a8"/>
        <w:numPr>
          <w:ilvl w:val="0"/>
          <w:numId w:val="4"/>
        </w:numPr>
        <w:spacing w:line="240" w:lineRule="auto"/>
        <w:ind w:left="0" w:right="-72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зарегистрированные органы территориального общественного самоуправления;</w:t>
      </w:r>
    </w:p>
    <w:p w:rsidR="00357377" w:rsidRPr="00DC1423" w:rsidRDefault="003931D5" w:rsidP="00DC1423">
      <w:pPr>
        <w:pStyle w:val="a8"/>
        <w:numPr>
          <w:ilvl w:val="0"/>
          <w:numId w:val="4"/>
        </w:numPr>
        <w:spacing w:line="240" w:lineRule="auto"/>
        <w:ind w:left="0" w:right="-72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в исключительных случаях – общественные движения, </w:t>
      </w:r>
      <w:r w:rsidRPr="00DC1423">
        <w:rPr>
          <w:rFonts w:cs="Times New Roman"/>
          <w:szCs w:val="28"/>
          <w:lang w:val="ru-RU"/>
        </w:rPr>
        <w:br/>
        <w:t>не получившие статус юридического лица, но планирующие получение статуса</w:t>
      </w:r>
      <w:r w:rsidRPr="00DC1423">
        <w:rPr>
          <w:rFonts w:cs="Times New Roman"/>
          <w:szCs w:val="28"/>
          <w:lang w:val="ru-RU"/>
        </w:rPr>
        <w:br/>
        <w:t>на момент получения субсидии.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В Конкурсе не могут принимать участие:</w:t>
      </w:r>
    </w:p>
    <w:p w:rsidR="00357377" w:rsidRPr="00DC1423" w:rsidRDefault="003931D5" w:rsidP="00DC1423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DC1423">
        <w:rPr>
          <w:rFonts w:cs="Times New Roman"/>
          <w:szCs w:val="28"/>
        </w:rPr>
        <w:t>политические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партии</w:t>
      </w:r>
      <w:proofErr w:type="spellEnd"/>
      <w:r w:rsidRPr="00DC1423">
        <w:rPr>
          <w:rFonts w:cs="Times New Roman"/>
          <w:szCs w:val="28"/>
        </w:rPr>
        <w:t xml:space="preserve"> и </w:t>
      </w:r>
      <w:proofErr w:type="spellStart"/>
      <w:r w:rsidRPr="00DC1423">
        <w:rPr>
          <w:rFonts w:cs="Times New Roman"/>
          <w:szCs w:val="28"/>
        </w:rPr>
        <w:t>движения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органы государственной и муниципальной власти;</w:t>
      </w:r>
    </w:p>
    <w:p w:rsidR="00357377" w:rsidRPr="00DC1423" w:rsidRDefault="003931D5" w:rsidP="00DC1423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DC1423">
        <w:rPr>
          <w:rFonts w:cs="Times New Roman"/>
          <w:szCs w:val="28"/>
        </w:rPr>
        <w:t>коммерческие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организации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DC1423">
        <w:rPr>
          <w:rFonts w:cs="Times New Roman"/>
          <w:szCs w:val="28"/>
        </w:rPr>
        <w:t>инициативные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группы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граждан</w:t>
      </w:r>
      <w:proofErr w:type="spellEnd"/>
      <w:r w:rsidRPr="00DC1423">
        <w:rPr>
          <w:rFonts w:cs="Times New Roman"/>
          <w:szCs w:val="28"/>
        </w:rPr>
        <w:t>.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color w:val="000000"/>
          <w:szCs w:val="28"/>
          <w:highlight w:val="white"/>
        </w:rPr>
      </w:pPr>
      <w:proofErr w:type="spellStart"/>
      <w:r w:rsidRPr="00DC1423">
        <w:rPr>
          <w:rFonts w:cs="Times New Roman"/>
          <w:b/>
          <w:szCs w:val="28"/>
          <w:highlight w:val="white"/>
        </w:rPr>
        <w:t>География</w:t>
      </w:r>
      <w:proofErr w:type="spellEnd"/>
      <w:r w:rsidRPr="00DC1423">
        <w:rPr>
          <w:rFonts w:cs="Times New Roman"/>
          <w:b/>
          <w:szCs w:val="28"/>
          <w:highlight w:val="white"/>
        </w:rPr>
        <w:t xml:space="preserve"> и </w:t>
      </w:r>
      <w:proofErr w:type="spellStart"/>
      <w:r w:rsidRPr="00DC1423">
        <w:rPr>
          <w:rFonts w:cs="Times New Roman"/>
          <w:b/>
          <w:szCs w:val="28"/>
          <w:highlight w:val="white"/>
        </w:rPr>
        <w:t>срок</w:t>
      </w:r>
      <w:proofErr w:type="spellEnd"/>
      <w:r w:rsidRPr="00DC1423">
        <w:rPr>
          <w:rFonts w:cs="Times New Roman"/>
          <w:b/>
          <w:szCs w:val="28"/>
          <w:highlight w:val="white"/>
        </w:rPr>
        <w:t xml:space="preserve"> </w:t>
      </w:r>
      <w:proofErr w:type="spellStart"/>
      <w:r w:rsidRPr="00DC1423">
        <w:rPr>
          <w:rFonts w:cs="Times New Roman"/>
          <w:b/>
          <w:szCs w:val="28"/>
          <w:highlight w:val="white"/>
        </w:rPr>
        <w:t>проведения</w:t>
      </w:r>
      <w:proofErr w:type="spellEnd"/>
      <w:r w:rsidRPr="00DC1423">
        <w:rPr>
          <w:rFonts w:cs="Times New Roman"/>
          <w:b/>
          <w:szCs w:val="28"/>
          <w:highlight w:val="white"/>
        </w:rPr>
        <w:t xml:space="preserve"> </w:t>
      </w:r>
      <w:proofErr w:type="spellStart"/>
      <w:r w:rsidRPr="00DC1423">
        <w:rPr>
          <w:rFonts w:cs="Times New Roman"/>
          <w:b/>
          <w:szCs w:val="28"/>
          <w:highlight w:val="white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Конкурс проводится 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highlight w:val="white"/>
          <w:lang w:val="ru-RU"/>
        </w:rPr>
        <w:t xml:space="preserve"> в период с </w:t>
      </w:r>
      <w:r w:rsidR="002F5FE1" w:rsidRPr="00DC1423">
        <w:rPr>
          <w:rFonts w:cs="Times New Roman"/>
          <w:szCs w:val="28"/>
          <w:highlight w:val="white"/>
          <w:lang w:val="ru-RU"/>
        </w:rPr>
        <w:t>6 по 2</w:t>
      </w:r>
      <w:r w:rsidR="0028058C" w:rsidRPr="00DC1423">
        <w:rPr>
          <w:rFonts w:cs="Times New Roman"/>
          <w:szCs w:val="28"/>
          <w:highlight w:val="white"/>
          <w:lang w:val="ru-RU"/>
        </w:rPr>
        <w:t>1</w:t>
      </w:r>
      <w:r w:rsidR="002F5FE1" w:rsidRPr="00DC1423">
        <w:rPr>
          <w:rFonts w:cs="Times New Roman"/>
          <w:szCs w:val="28"/>
          <w:highlight w:val="white"/>
          <w:lang w:val="ru-RU"/>
        </w:rPr>
        <w:t xml:space="preserve"> мая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включительно.</w:t>
      </w:r>
    </w:p>
    <w:p w:rsidR="00357377" w:rsidRPr="00DC1423" w:rsidRDefault="00357377" w:rsidP="00DC1423">
      <w:pPr>
        <w:spacing w:after="0"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proofErr w:type="spellStart"/>
      <w:r w:rsidRPr="00DC1423">
        <w:rPr>
          <w:rFonts w:cs="Times New Roman"/>
          <w:b/>
          <w:szCs w:val="28"/>
        </w:rPr>
        <w:t>Порядок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проведения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left="709" w:right="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auto"/>
          <w:szCs w:val="28"/>
          <w:lang w:val="ru-RU"/>
        </w:rPr>
      </w:pPr>
      <w:r w:rsidRPr="00DC1423">
        <w:rPr>
          <w:rFonts w:cs="Times New Roman"/>
          <w:color w:val="auto"/>
          <w:szCs w:val="28"/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 w:rsidR="002F5FE1" w:rsidRPr="00DC1423">
        <w:rPr>
          <w:rFonts w:cs="Times New Roman"/>
          <w:color w:val="auto"/>
          <w:szCs w:val="28"/>
        </w:rPr>
        <w:t>dobro</w:t>
      </w:r>
      <w:r w:rsidR="002F5FE1" w:rsidRPr="00DC1423">
        <w:rPr>
          <w:rFonts w:cs="Times New Roman"/>
          <w:color w:val="auto"/>
          <w:szCs w:val="28"/>
          <w:lang w:val="ru-RU"/>
        </w:rPr>
        <w:t>36@</w:t>
      </w:r>
      <w:r w:rsidR="002F5FE1" w:rsidRPr="00DC1423">
        <w:rPr>
          <w:rFonts w:cs="Times New Roman"/>
          <w:color w:val="auto"/>
          <w:szCs w:val="28"/>
        </w:rPr>
        <w:t>inbox</w:t>
      </w:r>
      <w:r w:rsidR="002F5FE1" w:rsidRPr="00DC1423">
        <w:rPr>
          <w:rFonts w:cs="Times New Roman"/>
          <w:color w:val="auto"/>
          <w:szCs w:val="28"/>
          <w:lang w:val="ru-RU"/>
        </w:rPr>
        <w:t>.</w:t>
      </w:r>
      <w:proofErr w:type="spellStart"/>
      <w:r w:rsidR="002F5FE1" w:rsidRPr="00DC1423">
        <w:rPr>
          <w:rFonts w:cs="Times New Roman"/>
          <w:color w:val="auto"/>
          <w:szCs w:val="28"/>
        </w:rPr>
        <w:t>ru</w:t>
      </w:r>
      <w:proofErr w:type="spellEnd"/>
      <w:r w:rsidRPr="00DC1423">
        <w:rPr>
          <w:rFonts w:cs="Times New Roman"/>
          <w:color w:val="auto"/>
          <w:szCs w:val="28"/>
          <w:lang w:val="ru-RU"/>
        </w:rPr>
        <w:t xml:space="preserve"> с пометкой «На Конкурс».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color w:val="auto"/>
          <w:szCs w:val="28"/>
          <w:lang w:val="ru-RU"/>
        </w:rPr>
        <w:t>Заявки, поданные позже срока подачи заявок, указанного</w:t>
      </w:r>
      <w:r w:rsidRPr="00DC1423">
        <w:rPr>
          <w:rFonts w:cs="Times New Roman"/>
          <w:color w:val="auto"/>
          <w:szCs w:val="28"/>
          <w:lang w:val="ru-RU"/>
        </w:rPr>
        <w:br/>
      </w:r>
      <w:r w:rsidRPr="00DC1423">
        <w:rPr>
          <w:rFonts w:cs="Times New Roman"/>
          <w:szCs w:val="28"/>
          <w:lang w:val="ru-RU"/>
        </w:rPr>
        <w:t>в 7.1. настоящего Положения, и не соответствующие общим требованиям к заявкам Конкурса, указанным в п. 9.5. и п. 9.6. настоящего Положения, к участию</w:t>
      </w:r>
      <w:r w:rsidRPr="00DC1423">
        <w:rPr>
          <w:rFonts w:cs="Times New Roman"/>
          <w:szCs w:val="28"/>
          <w:lang w:val="ru-RU"/>
        </w:rPr>
        <w:br/>
        <w:t>в Конкурсе не допускаются.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Консультации по написанию заявки на Конкурс проводятся </w:t>
      </w:r>
      <w:r w:rsidRPr="00DC1423">
        <w:rPr>
          <w:rFonts w:cs="Times New Roman"/>
          <w:szCs w:val="28"/>
          <w:lang w:val="ru-RU"/>
        </w:rPr>
        <w:br/>
        <w:t xml:space="preserve">по телефону </w:t>
      </w:r>
      <w:r w:rsidR="0028058C" w:rsidRPr="00DC1423">
        <w:rPr>
          <w:rFonts w:cs="Times New Roman"/>
          <w:szCs w:val="28"/>
          <w:lang w:val="ru-RU"/>
        </w:rPr>
        <w:t>8(473)253-10-40</w:t>
      </w:r>
      <w:r w:rsidRPr="00DC1423">
        <w:rPr>
          <w:rFonts w:cs="Times New Roman"/>
          <w:szCs w:val="28"/>
          <w:lang w:val="ru-RU"/>
        </w:rPr>
        <w:t xml:space="preserve"> и электронному адресу </w:t>
      </w:r>
      <w:r w:rsidR="0028058C" w:rsidRPr="00DC1423">
        <w:rPr>
          <w:rFonts w:cs="Times New Roman"/>
          <w:color w:val="auto"/>
          <w:szCs w:val="28"/>
        </w:rPr>
        <w:t>dobro</w:t>
      </w:r>
      <w:r w:rsidR="0028058C" w:rsidRPr="00DC1423">
        <w:rPr>
          <w:rFonts w:cs="Times New Roman"/>
          <w:color w:val="auto"/>
          <w:szCs w:val="28"/>
          <w:lang w:val="ru-RU"/>
        </w:rPr>
        <w:t>36@</w:t>
      </w:r>
      <w:r w:rsidR="0028058C" w:rsidRPr="00DC1423">
        <w:rPr>
          <w:rFonts w:cs="Times New Roman"/>
          <w:color w:val="auto"/>
          <w:szCs w:val="28"/>
        </w:rPr>
        <w:t>inbox</w:t>
      </w:r>
      <w:r w:rsidR="0028058C" w:rsidRPr="00DC1423">
        <w:rPr>
          <w:rFonts w:cs="Times New Roman"/>
          <w:color w:val="auto"/>
          <w:szCs w:val="28"/>
          <w:lang w:val="ru-RU"/>
        </w:rPr>
        <w:t>.</w:t>
      </w:r>
      <w:proofErr w:type="spellStart"/>
      <w:r w:rsidR="0028058C" w:rsidRPr="00DC1423">
        <w:rPr>
          <w:rFonts w:cs="Times New Roman"/>
          <w:color w:val="auto"/>
          <w:szCs w:val="28"/>
        </w:rPr>
        <w:t>ru</w:t>
      </w:r>
      <w:proofErr w:type="spellEnd"/>
      <w:r w:rsidRPr="00DC1423">
        <w:rPr>
          <w:rFonts w:cs="Times New Roman"/>
          <w:szCs w:val="28"/>
          <w:lang w:val="ru-RU"/>
        </w:rPr>
        <w:t>.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r w:rsidRPr="00DC1423">
        <w:rPr>
          <w:rFonts w:cs="Times New Roman"/>
          <w:b/>
          <w:szCs w:val="28"/>
          <w:lang w:val="ru-RU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Этапы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проведения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>Конкурс проводится в пять этапов:</w:t>
      </w:r>
      <w:r w:rsidRPr="00DC1423">
        <w:rPr>
          <w:rFonts w:cs="Times New Roman"/>
          <w:szCs w:val="28"/>
          <w:highlight w:val="white"/>
          <w:lang w:val="ru-RU"/>
        </w:rPr>
        <w:tab/>
      </w:r>
    </w:p>
    <w:p w:rsidR="00357377" w:rsidRPr="00DC1423" w:rsidRDefault="003931D5" w:rsidP="00DC142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1 этап: в период с 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6 по 21 мая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 – подача заявок</w:t>
      </w:r>
      <w:r w:rsidRPr="00DC1423">
        <w:rPr>
          <w:rFonts w:cs="Times New Roman"/>
          <w:szCs w:val="28"/>
          <w:highlight w:val="white"/>
          <w:lang w:val="ru-RU"/>
        </w:rPr>
        <w:br/>
        <w:t>на Конкурс;</w:t>
      </w:r>
    </w:p>
    <w:p w:rsidR="00357377" w:rsidRPr="00DC1423" w:rsidRDefault="003931D5" w:rsidP="00DC142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2 этап: в период с 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21 </w:t>
      </w:r>
      <w:r w:rsidRPr="00DC1423">
        <w:rPr>
          <w:rFonts w:cs="Times New Roman"/>
          <w:szCs w:val="28"/>
          <w:highlight w:val="white"/>
          <w:lang w:val="ru-RU"/>
        </w:rPr>
        <w:t>по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 22 мая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DC1423">
        <w:rPr>
          <w:rFonts w:cs="Times New Roman"/>
          <w:szCs w:val="28"/>
          <w:highlight w:val="white"/>
          <w:lang w:val="ru-RU"/>
        </w:rPr>
        <w:br/>
        <w:t>в Конкурсе, предусмотренным п. 9. настоящего Положения;</w:t>
      </w:r>
    </w:p>
    <w:p w:rsidR="00357377" w:rsidRPr="00DC1423" w:rsidRDefault="003931D5" w:rsidP="00DC142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lastRenderedPageBreak/>
        <w:t xml:space="preserve">3 этап: в период с </w:t>
      </w:r>
      <w:r w:rsidR="0028058C" w:rsidRPr="00DC1423">
        <w:rPr>
          <w:rFonts w:cs="Times New Roman"/>
          <w:szCs w:val="28"/>
          <w:highlight w:val="white"/>
          <w:lang w:val="ru-RU"/>
        </w:rPr>
        <w:t>22</w:t>
      </w:r>
      <w:r w:rsidRPr="00DC1423">
        <w:rPr>
          <w:rFonts w:cs="Times New Roman"/>
          <w:szCs w:val="28"/>
          <w:highlight w:val="white"/>
          <w:lang w:val="ru-RU"/>
        </w:rPr>
        <w:t xml:space="preserve"> по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 27 мая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 – заочный этап оценки заявок экспертами Конкурса;</w:t>
      </w:r>
    </w:p>
    <w:p w:rsidR="00357377" w:rsidRPr="00DC1423" w:rsidRDefault="003931D5" w:rsidP="00DC142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4 этап: в период с 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28 по 30 мая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 – очный этап оценки заявок и подведение итогов Конкурса экспертной комиссией.</w:t>
      </w:r>
    </w:p>
    <w:p w:rsidR="00357377" w:rsidRPr="00DC1423" w:rsidRDefault="003931D5" w:rsidP="00DC142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5 этап: в период с </w:t>
      </w:r>
      <w:r w:rsidR="0028058C" w:rsidRPr="00DC1423">
        <w:rPr>
          <w:rFonts w:cs="Times New Roman"/>
          <w:szCs w:val="28"/>
          <w:highlight w:val="white"/>
          <w:lang w:val="ru-RU"/>
        </w:rPr>
        <w:t>1</w:t>
      </w:r>
      <w:r w:rsidRPr="00DC1423">
        <w:rPr>
          <w:rFonts w:cs="Times New Roman"/>
          <w:szCs w:val="28"/>
          <w:highlight w:val="white"/>
          <w:lang w:val="ru-RU"/>
        </w:rPr>
        <w:t xml:space="preserve"> по</w:t>
      </w:r>
      <w:r w:rsidR="0028058C" w:rsidRPr="00DC1423">
        <w:rPr>
          <w:rFonts w:cs="Times New Roman"/>
          <w:szCs w:val="28"/>
          <w:highlight w:val="white"/>
          <w:lang w:val="ru-RU"/>
        </w:rPr>
        <w:t xml:space="preserve"> 2 июня </w:t>
      </w:r>
      <w:r w:rsidRPr="00DC1423">
        <w:rPr>
          <w:rFonts w:cs="Times New Roman"/>
          <w:szCs w:val="28"/>
          <w:highlight w:val="white"/>
          <w:lang w:val="ru-RU"/>
        </w:rPr>
        <w:t>2020 года включительно – объявление Оператором победителей Конкурса.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</w:rPr>
      </w:pPr>
      <w:proofErr w:type="spellStart"/>
      <w:r w:rsidRPr="00DC1423">
        <w:rPr>
          <w:rFonts w:cs="Times New Roman"/>
          <w:b/>
          <w:szCs w:val="28"/>
        </w:rPr>
        <w:t>Условия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финансирования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Минимальный размер финансирования проекта – </w:t>
      </w:r>
      <w:r w:rsidR="00DF73CA" w:rsidRPr="00DC1423">
        <w:rPr>
          <w:rFonts w:cs="Times New Roman"/>
          <w:szCs w:val="28"/>
          <w:highlight w:val="white"/>
          <w:lang w:val="ru-RU"/>
        </w:rPr>
        <w:t>400 000,00 рублей.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Максимальный размер финансирования проекта – </w:t>
      </w:r>
      <w:r w:rsidR="00DF73CA" w:rsidRPr="00DC1423">
        <w:rPr>
          <w:rFonts w:cs="Times New Roman"/>
          <w:szCs w:val="28"/>
          <w:highlight w:val="white"/>
          <w:lang w:val="ru-RU"/>
        </w:rPr>
        <w:t>600 000,000 рублей.</w:t>
      </w:r>
    </w:p>
    <w:p w:rsidR="00DF73CA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2F5FE1" w:rsidRPr="00DC1423">
        <w:rPr>
          <w:rFonts w:cs="Times New Roman"/>
          <w:szCs w:val="28"/>
          <w:highlight w:val="white"/>
          <w:lang w:val="ru-RU"/>
        </w:rPr>
        <w:t>Воронежской области</w:t>
      </w:r>
      <w:r w:rsidRPr="00DC1423">
        <w:rPr>
          <w:rFonts w:cs="Times New Roman"/>
          <w:szCs w:val="28"/>
          <w:highlight w:val="white"/>
          <w:lang w:val="ru-RU"/>
        </w:rPr>
        <w:t xml:space="preserve"> для участия в Конкурсе РДД (далее – Заявк</w:t>
      </w:r>
      <w:r w:rsidR="00DF73CA" w:rsidRPr="00DC1423">
        <w:rPr>
          <w:rFonts w:cs="Times New Roman"/>
          <w:szCs w:val="28"/>
          <w:highlight w:val="white"/>
          <w:lang w:val="ru-RU"/>
        </w:rPr>
        <w:t>а).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 xml:space="preserve">В случае победы Заявки в Конкурсе РДД проекты победителей Конкурса получат </w:t>
      </w:r>
      <w:r w:rsidR="00DF73CA" w:rsidRPr="00DC1423">
        <w:rPr>
          <w:rFonts w:cs="Times New Roman"/>
          <w:szCs w:val="28"/>
          <w:highlight w:val="white"/>
          <w:lang w:val="ru-RU"/>
        </w:rPr>
        <w:t>финансирование</w:t>
      </w:r>
      <w:r w:rsidRPr="00DC1423">
        <w:rPr>
          <w:rFonts w:cs="Times New Roman"/>
          <w:szCs w:val="28"/>
          <w:highlight w:val="white"/>
          <w:lang w:val="ru-RU"/>
        </w:rPr>
        <w:t xml:space="preserve"> на реализацию проекта.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>Не допускается внесение</w:t>
      </w:r>
      <w:r w:rsidRPr="00DC1423">
        <w:rPr>
          <w:rFonts w:cs="Times New Roman"/>
          <w:szCs w:val="28"/>
          <w:lang w:val="ru-RU"/>
        </w:rPr>
        <w:t xml:space="preserve"> в смету проекта следующих расходов: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8.4.1.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расходов, непосредственно не связанных с реализацией проекта;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8.4.2.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8.4.3.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оборудование, арендуемые для подготовки и (или) проведения мероприятий,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8.4.4.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капитальное строительство новых зданий;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8.4.5.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8.4.6.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приобретение транспортных средств;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8.4.7.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погашение задолженности организации;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8.4.8.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уплату штрафов, пеней;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8.4.9.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расходов на оплату труда сотрудников государственных 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8.4.10.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командировочных расходов сотрудников организации, реализующих проект;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8.4.11.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представительских</w:t>
      </w:r>
      <w:proofErr w:type="spellEnd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proofErr w:type="spellEnd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tabs>
          <w:tab w:val="left" w:pos="0"/>
          <w:tab w:val="left" w:pos="1560"/>
        </w:tabs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>Не рекомендуется внесение</w:t>
      </w:r>
      <w:r w:rsidRPr="00DC1423">
        <w:rPr>
          <w:rFonts w:cs="Times New Roman"/>
          <w:szCs w:val="28"/>
          <w:lang w:val="ru-RU"/>
        </w:rPr>
        <w:t xml:space="preserve"> в смету проекта следующих расходов: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8.5.1.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8.5.2.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8.5.3.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расходов на приобретение призов, подарков стоимостью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более 4 000 (четырех тысяч) рублей;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8.5.4.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оплата организационных взносов за участие в различных мероприятиях;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8.5.5.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расходов на приобретение продуктов питания с целью их раздачи 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виде материальной (благотворительной)помощи;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8.5.6.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непредвиденных расходов, а также недетализированных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«прочих расходов»;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8.5.7.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финансирование текущей деятельности отдельных организаций;</w:t>
      </w:r>
    </w:p>
    <w:p w:rsidR="00357377" w:rsidRPr="00DC1423" w:rsidRDefault="003931D5" w:rsidP="00DC1423">
      <w:pPr>
        <w:spacing w:after="0" w:line="240" w:lineRule="auto"/>
        <w:ind w:right="-7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8.5.8.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добровольческую </w:t>
      </w:r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</w:t>
      </w:r>
      <w:proofErr w:type="spellEnd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spellEnd"/>
      <w:r w:rsidRPr="00DC1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rFonts w:cs="Times New Roman"/>
          <w:szCs w:val="28"/>
          <w:lang w:val="ru-RU"/>
        </w:rPr>
      </w:pPr>
      <w:r w:rsidRPr="00DC1423">
        <w:rPr>
          <w:rFonts w:cs="Times New Roman"/>
          <w:b/>
          <w:szCs w:val="28"/>
          <w:lang w:val="ru-RU"/>
        </w:rPr>
        <w:t>Порядок подачи и общие требования к заявкам Конкурса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</w:t>
      </w:r>
      <w:r w:rsidRPr="00DC1423">
        <w:rPr>
          <w:rFonts w:cs="Times New Roman"/>
          <w:szCs w:val="28"/>
          <w:lang w:val="ru-RU"/>
        </w:rPr>
        <w:br/>
        <w:t>в рамках определенного срока и бюджета.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Каждый участник Конк</w:t>
      </w:r>
      <w:r w:rsidRPr="00DC1423">
        <w:rPr>
          <w:rFonts w:cs="Times New Roman"/>
          <w:szCs w:val="28"/>
          <w:highlight w:val="white"/>
          <w:lang w:val="ru-RU"/>
        </w:rPr>
        <w:t>урса может представить на рассмотрение</w:t>
      </w:r>
      <w:r w:rsidRPr="00DC1423">
        <w:rPr>
          <w:rFonts w:cs="Times New Roman"/>
          <w:szCs w:val="28"/>
          <w:highlight w:val="white"/>
          <w:lang w:val="ru-RU"/>
        </w:rPr>
        <w:br/>
        <w:t xml:space="preserve">не более трех заявок по разным </w:t>
      </w:r>
      <w:r w:rsidRPr="00DC1423">
        <w:rPr>
          <w:rFonts w:cs="Times New Roman"/>
          <w:szCs w:val="28"/>
          <w:lang w:val="ru-RU"/>
        </w:rPr>
        <w:t>направлениям поддержки Конкурса, обозначенным в п. 3.1. настоящего Положения. Реализация</w:t>
      </w:r>
      <w:r w:rsidR="00DF73CA" w:rsidRPr="00DC1423">
        <w:rPr>
          <w:rFonts w:cs="Times New Roman"/>
          <w:szCs w:val="28"/>
          <w:lang w:val="ru-RU"/>
        </w:rPr>
        <w:t xml:space="preserve"> проектов должна осуществляться </w:t>
      </w:r>
      <w:r w:rsidRPr="00DC1423">
        <w:rPr>
          <w:rFonts w:cs="Times New Roman"/>
          <w:szCs w:val="28"/>
          <w:lang w:val="ru-RU"/>
        </w:rPr>
        <w:t>на территории проведения Конкурса, указанной в 5.1. настоящего Положения.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Руководителем проекта не может являться работник государственных </w:t>
      </w:r>
      <w:r w:rsidRPr="00DC1423">
        <w:rPr>
          <w:rFonts w:cs="Times New Roman"/>
          <w:szCs w:val="28"/>
          <w:lang w:val="ru-RU"/>
        </w:rPr>
        <w:br/>
        <w:t xml:space="preserve"> муниципальных органов власти города или района.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К участию в Конкурсе и рассмотрению экспертами Конкурса </w:t>
      </w:r>
      <w:r w:rsidRPr="00DC1423">
        <w:rPr>
          <w:rFonts w:cs="Times New Roman"/>
          <w:szCs w:val="28"/>
          <w:lang w:val="ru-RU"/>
        </w:rPr>
        <w:br/>
        <w:t>и экспертной комиссией Конкурса допускаются заявки, поданные в срок, обозначенный в п. 7.1. настоящего Положения, соответствующие требованиям</w:t>
      </w:r>
      <w:r w:rsidRPr="00DC1423">
        <w:rPr>
          <w:rFonts w:cs="Times New Roman"/>
          <w:szCs w:val="28"/>
          <w:lang w:val="ru-RU"/>
        </w:rPr>
        <w:br/>
        <w:t>в заявке, означенным в п. 9.5. и п. 9.6. настоящего Положения.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Cs w:val="28"/>
        </w:rPr>
      </w:pPr>
      <w:proofErr w:type="spellStart"/>
      <w:r w:rsidRPr="00DC1423">
        <w:rPr>
          <w:rFonts w:cs="Times New Roman"/>
          <w:color w:val="000000"/>
          <w:szCs w:val="28"/>
        </w:rPr>
        <w:t>Заявка</w:t>
      </w:r>
      <w:proofErr w:type="spellEnd"/>
      <w:r w:rsidRPr="00DC1423">
        <w:rPr>
          <w:rFonts w:cs="Times New Roman"/>
          <w:color w:val="000000"/>
          <w:szCs w:val="28"/>
        </w:rPr>
        <w:t xml:space="preserve"> </w:t>
      </w:r>
      <w:proofErr w:type="spellStart"/>
      <w:r w:rsidRPr="00DC1423">
        <w:rPr>
          <w:rFonts w:cs="Times New Roman"/>
          <w:color w:val="000000"/>
          <w:szCs w:val="28"/>
        </w:rPr>
        <w:t>должна</w:t>
      </w:r>
      <w:proofErr w:type="spellEnd"/>
      <w:r w:rsidRPr="00DC1423">
        <w:rPr>
          <w:rFonts w:cs="Times New Roman"/>
          <w:color w:val="000000"/>
          <w:szCs w:val="28"/>
        </w:rPr>
        <w:t xml:space="preserve"> </w:t>
      </w:r>
      <w:proofErr w:type="spellStart"/>
      <w:r w:rsidRPr="00DC1423">
        <w:rPr>
          <w:rFonts w:cs="Times New Roman"/>
          <w:color w:val="000000"/>
          <w:szCs w:val="28"/>
        </w:rPr>
        <w:t>содержать</w:t>
      </w:r>
      <w:proofErr w:type="spellEnd"/>
      <w:r w:rsidRPr="00DC1423">
        <w:rPr>
          <w:rFonts w:cs="Times New Roman"/>
          <w:color w:val="000000"/>
          <w:szCs w:val="28"/>
        </w:rPr>
        <w:t xml:space="preserve">: </w:t>
      </w:r>
    </w:p>
    <w:p w:rsidR="00357377" w:rsidRPr="00DC1423" w:rsidRDefault="003931D5" w:rsidP="00DC1423">
      <w:pPr>
        <w:pStyle w:val="af5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заявку на Конкурс, составленную в форм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DC1423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proofErr w:type="gramStart"/>
      <w:r w:rsidRPr="00DC142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>.*</w:t>
      </w:r>
      <w:proofErr w:type="gram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по форме, установленной 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>Приложением № 1 к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настоящему Положению;</w:t>
      </w:r>
    </w:p>
    <w:p w:rsidR="00357377" w:rsidRPr="00DC1423" w:rsidRDefault="003931D5" w:rsidP="00DC1423">
      <w:pPr>
        <w:pStyle w:val="af5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паспорт проекта в форм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DC1423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proofErr w:type="gramStart"/>
      <w:r w:rsidRPr="00DC142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>.*</w:t>
      </w:r>
      <w:proofErr w:type="gram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включая план мероприятий по реализации проекта </w:t>
      </w: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 форм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ате </w:t>
      </w:r>
      <w:r w:rsidRPr="00DC1423">
        <w:rPr>
          <w:rFonts w:ascii="Times New Roman" w:hAnsi="Times New Roman" w:cs="Times New Roman"/>
          <w:b w:val="0"/>
          <w:sz w:val="28"/>
          <w:szCs w:val="28"/>
        </w:rPr>
        <w:t>doc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или </w:t>
      </w:r>
      <w:proofErr w:type="spellStart"/>
      <w:r w:rsidRPr="00DC142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.* и </w:t>
      </w: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смету проекта в формате </w:t>
      </w:r>
      <w:proofErr w:type="spellStart"/>
      <w:r w:rsidRPr="00DC1423">
        <w:rPr>
          <w:rFonts w:ascii="Times New Roman" w:hAnsi="Times New Roman" w:cs="Times New Roman"/>
          <w:b w:val="0"/>
          <w:color w:val="000000"/>
          <w:sz w:val="28"/>
          <w:szCs w:val="28"/>
        </w:rPr>
        <w:t>x</w:t>
      </w:r>
      <w:r w:rsidRPr="00DC1423">
        <w:rPr>
          <w:rFonts w:ascii="Times New Roman" w:hAnsi="Times New Roman" w:cs="Times New Roman"/>
          <w:b w:val="0"/>
          <w:sz w:val="28"/>
          <w:szCs w:val="28"/>
        </w:rPr>
        <w:t>lsx</w:t>
      </w:r>
      <w:proofErr w:type="spellEnd"/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>.*</w:t>
      </w: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, составленные по форме, установленн</w:t>
      </w: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val="ru-RU"/>
        </w:rPr>
        <w:t xml:space="preserve">ой Приложением № 2 к </w:t>
      </w: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настоящему Положению;</w:t>
      </w:r>
    </w:p>
    <w:p w:rsidR="00357377" w:rsidRPr="00DC1423" w:rsidRDefault="003931D5" w:rsidP="00DC1423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Полный объем заявки, включающий все приложения, 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>должен составлять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br/>
        <w:t xml:space="preserve">не более 15 страниц, шрифт 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</w:rPr>
        <w:t>Times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 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</w:rPr>
        <w:t>New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 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</w:rPr>
        <w:t>Roman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>, размер шр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t>ифта</w:t>
      </w:r>
      <w:r w:rsidRPr="00DC1423">
        <w:rPr>
          <w:rFonts w:ascii="Times New Roman" w:hAnsi="Times New Roman" w:cs="Times New Roman"/>
          <w:b w:val="0"/>
          <w:sz w:val="28"/>
          <w:szCs w:val="28"/>
          <w:highlight w:val="white"/>
          <w:lang w:val="ru-RU"/>
        </w:rPr>
        <w:t xml:space="preserve"> –</w:t>
      </w:r>
      <w:r w:rsidRPr="00DC1423">
        <w:rPr>
          <w:rFonts w:ascii="Times New Roman" w:hAnsi="Times New Roman" w:cs="Times New Roman"/>
          <w:b w:val="0"/>
          <w:sz w:val="28"/>
          <w:szCs w:val="28"/>
          <w:lang w:val="ru-RU"/>
        </w:rPr>
        <w:br/>
        <w:t>не менее 14 кегль.</w:t>
      </w:r>
    </w:p>
    <w:p w:rsidR="00357377" w:rsidRPr="00DC1423" w:rsidRDefault="003931D5" w:rsidP="00DC14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C142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C1423">
        <w:rPr>
          <w:rFonts w:ascii="Times New Roman" w:hAnsi="Times New Roman" w:cs="Times New Roman"/>
          <w:sz w:val="28"/>
          <w:szCs w:val="28"/>
        </w:rPr>
        <w:t>заявке</w:t>
      </w:r>
      <w:proofErr w:type="spellEnd"/>
      <w:r w:rsidRPr="00DC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23">
        <w:rPr>
          <w:rFonts w:ascii="Times New Roman" w:hAnsi="Times New Roman" w:cs="Times New Roman"/>
          <w:sz w:val="28"/>
          <w:szCs w:val="28"/>
        </w:rPr>
        <w:t>прикладывают</w:t>
      </w:r>
      <w:proofErr w:type="spellEnd"/>
      <w:r w:rsidRPr="00DC1423">
        <w:rPr>
          <w:rFonts w:ascii="Times New Roman" w:hAnsi="Times New Roman" w:cs="Times New Roman"/>
          <w:sz w:val="28"/>
          <w:szCs w:val="28"/>
        </w:rPr>
        <w:t>: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lastRenderedPageBreak/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DC1423">
        <w:rPr>
          <w:rFonts w:cs="Times New Roman"/>
          <w:szCs w:val="28"/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DC1423">
        <w:rPr>
          <w:rFonts w:cs="Times New Roman"/>
          <w:szCs w:val="28"/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color w:val="000000"/>
          <w:szCs w:val="28"/>
          <w:highlight w:val="white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>согласие на обработку персональных данных (по образцу);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highlight w:val="white"/>
          <w:lang w:val="ru-RU"/>
        </w:rPr>
        <w:t>коллективное заявление о партнерстве, в котором оговаривается</w:t>
      </w:r>
      <w:r w:rsidRPr="00DC1423">
        <w:rPr>
          <w:rFonts w:cs="Times New Roman"/>
          <w:szCs w:val="28"/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DC1423">
        <w:rPr>
          <w:rFonts w:cs="Times New Roman"/>
          <w:szCs w:val="28"/>
          <w:lang w:val="ru-RU"/>
        </w:rPr>
        <w:br/>
        <w:t>с организацией-заявителем);</w:t>
      </w:r>
    </w:p>
    <w:p w:rsidR="00357377" w:rsidRPr="00DC1423" w:rsidRDefault="003931D5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письма поддержки, рекомендательные письма (если имеются);</w:t>
      </w:r>
    </w:p>
    <w:p w:rsidR="00357377" w:rsidRPr="00DC1423" w:rsidRDefault="00DF73CA" w:rsidP="00DC1423">
      <w:pPr>
        <w:pStyle w:val="a8"/>
        <w:numPr>
          <w:ilvl w:val="0"/>
          <w:numId w:val="8"/>
        </w:numPr>
        <w:spacing w:line="240" w:lineRule="auto"/>
        <w:ind w:left="0" w:righ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другие документы, подтверждающие опыт организации-</w:t>
      </w:r>
      <w:r w:rsidR="003931D5" w:rsidRPr="00DC1423">
        <w:rPr>
          <w:rFonts w:cs="Times New Roman"/>
          <w:szCs w:val="28"/>
          <w:lang w:val="ru-RU"/>
        </w:rPr>
        <w:t>заявителя, исполнителей или значимость проекта (при наличии).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соглашение (протокол) о создании инициативной группы </w:t>
      </w:r>
      <w:r w:rsidRPr="00DC1423">
        <w:rPr>
          <w:rFonts w:cs="Times New Roman"/>
          <w:szCs w:val="28"/>
          <w:lang w:val="ru-RU"/>
        </w:rPr>
        <w:br/>
        <w:t>и намерении получить статус юридического лица до 1 января 202</w:t>
      </w:r>
      <w:r w:rsidR="00DC1423" w:rsidRPr="00DC1423">
        <w:rPr>
          <w:rFonts w:cs="Times New Roman"/>
          <w:szCs w:val="28"/>
          <w:lang w:val="ru-RU"/>
        </w:rPr>
        <w:t>1</w:t>
      </w:r>
      <w:r w:rsidRPr="00DC1423">
        <w:rPr>
          <w:rFonts w:cs="Times New Roman"/>
          <w:szCs w:val="28"/>
          <w:lang w:val="ru-RU"/>
        </w:rPr>
        <w:t xml:space="preserve"> года,</w:t>
      </w:r>
      <w:r w:rsidRPr="00DC1423">
        <w:rPr>
          <w:rFonts w:cs="Times New Roman"/>
          <w:szCs w:val="28"/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DC1423">
        <w:rPr>
          <w:rFonts w:cs="Times New Roman"/>
          <w:szCs w:val="28"/>
          <w:lang w:val="ru-RU"/>
        </w:rPr>
        <w:br/>
        <w:t>в заявке на Конкурс;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DC1423">
        <w:rPr>
          <w:rFonts w:cs="Times New Roman"/>
          <w:szCs w:val="28"/>
          <w:highlight w:val="white"/>
          <w:lang w:val="ru-RU"/>
        </w:rPr>
        <w:t>(по образцу)</w:t>
      </w:r>
      <w:r w:rsidRPr="00DC1423">
        <w:rPr>
          <w:rFonts w:cs="Times New Roman"/>
          <w:szCs w:val="28"/>
          <w:lang w:val="ru-RU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DC1423">
        <w:rPr>
          <w:rFonts w:cs="Times New Roman"/>
          <w:szCs w:val="28"/>
          <w:lang w:val="ru-RU"/>
        </w:rPr>
        <w:br/>
        <w:t>с организацией заявителем – юридическим лицом);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согласие на обработку персональных данных (по образцу);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письма поддержки, рекомендательные письма (если имеются);</w:t>
      </w:r>
    </w:p>
    <w:p w:rsidR="00357377" w:rsidRPr="00DC1423" w:rsidRDefault="003931D5" w:rsidP="00DC1423">
      <w:pPr>
        <w:pStyle w:val="a8"/>
        <w:numPr>
          <w:ilvl w:val="0"/>
          <w:numId w:val="9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другие документы, подтверждающие опыт исполнителей </w:t>
      </w:r>
      <w:r w:rsidRPr="00DC1423">
        <w:rPr>
          <w:rFonts w:cs="Times New Roman"/>
          <w:szCs w:val="28"/>
          <w:lang w:val="ru-RU"/>
        </w:rPr>
        <w:br/>
        <w:t>или значимость проекта (при наличии).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tabs>
          <w:tab w:val="left" w:pos="360"/>
        </w:tabs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357377" w:rsidRPr="00DC1423" w:rsidRDefault="003931D5" w:rsidP="00DC1423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/>
        <w:ind w:left="0" w:right="6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Расходы, связанные с подготовкой и представлением заявок, несут участники Конкурса. </w:t>
      </w:r>
    </w:p>
    <w:p w:rsidR="00357377" w:rsidRPr="00DC1423" w:rsidRDefault="003931D5" w:rsidP="00DC1423">
      <w:pPr>
        <w:pStyle w:val="a8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lastRenderedPageBreak/>
        <w:t xml:space="preserve">Документы, представленные на Конкурс, не рецензируются </w:t>
      </w:r>
      <w:r w:rsidRPr="00DC1423">
        <w:rPr>
          <w:rFonts w:cs="Times New Roman"/>
          <w:szCs w:val="28"/>
          <w:lang w:val="ru-RU"/>
        </w:rPr>
        <w:br/>
        <w:t>и не возвращаются.</w:t>
      </w:r>
    </w:p>
    <w:p w:rsidR="00357377" w:rsidRPr="00DC1423" w:rsidRDefault="003931D5" w:rsidP="00DC1423">
      <w:pPr>
        <w:spacing w:after="0"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423">
        <w:rPr>
          <w:rFonts w:ascii="Times New Roman" w:hAnsi="Times New Roman" w:cs="Times New Roman"/>
          <w:sz w:val="28"/>
          <w:szCs w:val="28"/>
          <w:lang w:val="ru-RU"/>
        </w:rPr>
        <w:t>9.10.</w:t>
      </w:r>
      <w:r w:rsidRPr="00DC14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Оператор регистрирует заявку в журнале учета заявок на участие </w:t>
      </w:r>
      <w:r w:rsidRPr="00DC142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1423">
        <w:rPr>
          <w:rFonts w:ascii="Times New Roman" w:hAnsi="Times New Roman" w:cs="Times New Roman"/>
          <w:b/>
          <w:sz w:val="28"/>
          <w:szCs w:val="28"/>
        </w:rPr>
        <w:t>10.</w:t>
      </w:r>
      <w:r w:rsidRPr="00DC142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C1423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DC1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423">
        <w:rPr>
          <w:rFonts w:ascii="Times New Roman" w:hAnsi="Times New Roman" w:cs="Times New Roman"/>
          <w:b/>
          <w:sz w:val="28"/>
          <w:szCs w:val="28"/>
        </w:rPr>
        <w:t>рассмотрения</w:t>
      </w:r>
      <w:proofErr w:type="spellEnd"/>
      <w:r w:rsidRPr="00DC1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423">
        <w:rPr>
          <w:rFonts w:ascii="Times New Roman" w:hAnsi="Times New Roman" w:cs="Times New Roman"/>
          <w:b/>
          <w:sz w:val="28"/>
          <w:szCs w:val="28"/>
        </w:rPr>
        <w:t>заявок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 Все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Представители некоммерческих организаций, подавших заявку </w:t>
      </w:r>
      <w:r w:rsidRPr="00DC1423">
        <w:rPr>
          <w:rFonts w:cs="Times New Roman"/>
          <w:szCs w:val="28"/>
          <w:lang w:val="ru-RU"/>
        </w:rPr>
        <w:br/>
        <w:t xml:space="preserve">на участие в Конкурсе, к участию в экспертизе не допускаются. </w:t>
      </w:r>
      <w:r w:rsidRPr="00DC1423">
        <w:rPr>
          <w:rFonts w:cs="Times New Roman"/>
          <w:szCs w:val="28"/>
          <w:highlight w:val="white"/>
          <w:lang w:val="ru-RU"/>
        </w:rPr>
        <w:t xml:space="preserve">Все эксперты подписывают заявление об отсутствии </w:t>
      </w:r>
      <w:r w:rsidR="00DC1423" w:rsidRPr="00DC1423">
        <w:rPr>
          <w:rFonts w:cs="Times New Roman"/>
          <w:szCs w:val="28"/>
          <w:highlight w:val="white"/>
          <w:lang w:val="ru-RU"/>
        </w:rPr>
        <w:t xml:space="preserve">конфликта </w:t>
      </w:r>
      <w:r w:rsidRPr="00DC1423">
        <w:rPr>
          <w:rFonts w:cs="Times New Roman"/>
          <w:szCs w:val="28"/>
          <w:highlight w:val="white"/>
          <w:lang w:val="ru-RU"/>
        </w:rPr>
        <w:t>интересов.</w:t>
      </w:r>
      <w:r w:rsidR="00DC1423" w:rsidRPr="00DC1423">
        <w:rPr>
          <w:rFonts w:cs="Times New Roman"/>
          <w:szCs w:val="28"/>
          <w:lang w:val="ru-RU"/>
        </w:rPr>
        <w:t xml:space="preserve"> </w:t>
      </w:r>
      <w:r w:rsidRPr="00DC1423">
        <w:rPr>
          <w:rFonts w:cs="Times New Roman"/>
          <w:szCs w:val="28"/>
          <w:lang w:val="ru-RU"/>
        </w:rPr>
        <w:t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DC1423">
        <w:rPr>
          <w:rFonts w:cs="Times New Roman"/>
          <w:szCs w:val="28"/>
          <w:lang w:val="ru-RU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Pr="00DC1423">
        <w:rPr>
          <w:rFonts w:cs="Times New Roman"/>
          <w:szCs w:val="28"/>
          <w:lang w:val="ru-RU"/>
        </w:rPr>
        <w:br/>
        <w:t>в результатах рассмотрения заявки.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DC1423">
        <w:rPr>
          <w:rFonts w:cs="Times New Roman"/>
          <w:szCs w:val="28"/>
          <w:lang w:val="ru-RU"/>
        </w:rPr>
        <w:br/>
        <w:t>от экспертов, составляется рейтинг проектов, который представляется</w:t>
      </w:r>
      <w:r w:rsidRPr="00DC1423">
        <w:rPr>
          <w:rFonts w:cs="Times New Roman"/>
          <w:szCs w:val="28"/>
          <w:lang w:val="ru-RU"/>
        </w:rPr>
        <w:br/>
        <w:t>на рассмотрение экспертной комиссии.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В состав экспертной комиссии входят представители: региональных</w:t>
      </w:r>
      <w:r w:rsidRPr="00DC1423">
        <w:rPr>
          <w:rFonts w:cs="Times New Roman"/>
          <w:szCs w:val="28"/>
          <w:lang w:val="ru-RU"/>
        </w:rPr>
        <w:br/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</w:t>
      </w:r>
      <w:r w:rsidRPr="00DC1423">
        <w:rPr>
          <w:rFonts w:cs="Times New Roman"/>
          <w:szCs w:val="28"/>
          <w:lang w:val="ru-RU"/>
        </w:rPr>
        <w:br/>
        <w:t>в освещении добровольческой (волонтерской) деятельности</w:t>
      </w:r>
      <w:r w:rsidRPr="00DC1423">
        <w:rPr>
          <w:rFonts w:cs="Times New Roman"/>
          <w:szCs w:val="28"/>
          <w:lang w:val="ru-RU"/>
        </w:rPr>
        <w:br/>
        <w:t xml:space="preserve">на территории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>. В состав экспертной комиссии также могут входить эксперты, проводившие оценку заявок.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</w:rPr>
      </w:pPr>
      <w:r w:rsidRPr="00DC1423">
        <w:rPr>
          <w:rFonts w:cs="Times New Roman"/>
          <w:szCs w:val="28"/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DC1423">
        <w:rPr>
          <w:rFonts w:cs="Times New Roman"/>
          <w:szCs w:val="28"/>
          <w:lang w:val="ru-RU"/>
        </w:rPr>
        <w:br/>
        <w:t>на очной встрече. Заседание экспертной комиссии считается правомочным,</w:t>
      </w:r>
      <w:r w:rsidRPr="00DC1423">
        <w:rPr>
          <w:rFonts w:cs="Times New Roman"/>
          <w:szCs w:val="28"/>
          <w:lang w:val="ru-RU"/>
        </w:rPr>
        <w:br/>
        <w:t xml:space="preserve">если на нем присутствуют не менее половины его членов. </w:t>
      </w:r>
      <w:proofErr w:type="spellStart"/>
      <w:r w:rsidRPr="00DC1423">
        <w:rPr>
          <w:rFonts w:cs="Times New Roman"/>
          <w:szCs w:val="28"/>
        </w:rPr>
        <w:t>Решения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принимаются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простым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большинством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голосов</w:t>
      </w:r>
      <w:proofErr w:type="spellEnd"/>
      <w:r w:rsidRPr="00DC1423">
        <w:rPr>
          <w:rFonts w:cs="Times New Roman"/>
          <w:szCs w:val="28"/>
        </w:rPr>
        <w:t xml:space="preserve">. 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lastRenderedPageBreak/>
        <w:t>По рассматриваемым проектам экспертная комиссия дает одну</w:t>
      </w:r>
      <w:r w:rsidRPr="00DC1423">
        <w:rPr>
          <w:rFonts w:cs="Times New Roman"/>
          <w:szCs w:val="28"/>
          <w:lang w:val="ru-RU"/>
        </w:rPr>
        <w:br/>
        <w:t>из следующих рекомендаций:</w:t>
      </w:r>
    </w:p>
    <w:p w:rsidR="00357377" w:rsidRPr="00DC1423" w:rsidRDefault="003931D5" w:rsidP="00DC1423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«включить проект в региональную заявку на Всероссийский конкурс лучших региональных практик поддержки волонтерства «Регион добрых дел»</w:t>
      </w:r>
      <w:r w:rsidRPr="00DC1423">
        <w:rPr>
          <w:rFonts w:cs="Times New Roman"/>
          <w:szCs w:val="28"/>
          <w:lang w:val="ru-RU"/>
        </w:rPr>
        <w:br/>
        <w:t>2020 года»;</w:t>
      </w:r>
    </w:p>
    <w:p w:rsidR="00DC1423" w:rsidRPr="00DC1423" w:rsidRDefault="003931D5" w:rsidP="00DC1423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«предложить включение проекта в региональную заявку</w:t>
      </w:r>
      <w:r w:rsidRPr="00DC1423">
        <w:rPr>
          <w:rFonts w:cs="Times New Roman"/>
          <w:szCs w:val="28"/>
          <w:lang w:val="ru-RU"/>
        </w:rPr>
        <w:br/>
        <w:t>на Всероссийский конкурс лучших региональных практик поддержки волонтерства «Регион добрых дел» 2020 года с учетом изменений, рекомендованных экспертной комиссией»</w:t>
      </w:r>
      <w:r w:rsidR="00DC1423" w:rsidRPr="00DC1423">
        <w:rPr>
          <w:rFonts w:cs="Times New Roman"/>
          <w:szCs w:val="28"/>
          <w:lang w:val="ru-RU"/>
        </w:rPr>
        <w:t>;</w:t>
      </w:r>
    </w:p>
    <w:p w:rsidR="00357377" w:rsidRPr="00DC1423" w:rsidRDefault="00DC1423" w:rsidP="00DC1423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«не </w:t>
      </w:r>
      <w:r w:rsidR="003931D5" w:rsidRPr="00DC1423">
        <w:rPr>
          <w:rFonts w:cs="Times New Roman"/>
          <w:szCs w:val="28"/>
          <w:lang w:val="ru-RU"/>
        </w:rPr>
        <w:t>рекомендовать включени</w:t>
      </w:r>
      <w:r w:rsidRPr="00DC1423">
        <w:rPr>
          <w:rFonts w:cs="Times New Roman"/>
          <w:szCs w:val="28"/>
          <w:lang w:val="ru-RU"/>
        </w:rPr>
        <w:t xml:space="preserve">е проекта в региональную заявку </w:t>
      </w:r>
      <w:r w:rsidR="003931D5" w:rsidRPr="00DC1423">
        <w:rPr>
          <w:rFonts w:cs="Times New Roman"/>
          <w:szCs w:val="28"/>
          <w:lang w:val="ru-RU"/>
        </w:rPr>
        <w:t>на Всероссийский конкурс лучших региональных практик поддержки волонтерства «Регион добрых дел» 2020 года».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 Итоги работы экспертной комиссии оформляются протоколом.</w:t>
      </w:r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0"/>
        </w:numPr>
        <w:spacing w:line="240" w:lineRule="auto"/>
        <w:ind w:left="0" w:firstLine="0"/>
        <w:jc w:val="center"/>
        <w:rPr>
          <w:rFonts w:cs="Times New Roman"/>
          <w:b/>
          <w:szCs w:val="28"/>
        </w:rPr>
      </w:pPr>
      <w:proofErr w:type="spellStart"/>
      <w:r w:rsidRPr="00DC1423">
        <w:rPr>
          <w:rFonts w:cs="Times New Roman"/>
          <w:b/>
          <w:szCs w:val="28"/>
        </w:rPr>
        <w:t>Критерии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оценки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заявок</w:t>
      </w:r>
      <w:proofErr w:type="spellEnd"/>
      <w:r w:rsidRPr="00DC1423">
        <w:rPr>
          <w:rFonts w:cs="Times New Roman"/>
          <w:b/>
          <w:szCs w:val="28"/>
        </w:rPr>
        <w:t xml:space="preserve"> </w:t>
      </w:r>
      <w:proofErr w:type="spellStart"/>
      <w:r w:rsidRPr="00DC1423">
        <w:rPr>
          <w:rFonts w:cs="Times New Roman"/>
          <w:b/>
          <w:szCs w:val="28"/>
        </w:rPr>
        <w:t>Конкурса</w:t>
      </w:r>
      <w:proofErr w:type="spellEnd"/>
    </w:p>
    <w:p w:rsidR="00357377" w:rsidRPr="00DC1423" w:rsidRDefault="00357377" w:rsidP="00DC1423">
      <w:pPr>
        <w:spacing w:after="0" w:line="240" w:lineRule="auto"/>
        <w:ind w:right="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</w:rPr>
      </w:pPr>
      <w:r w:rsidRPr="00DC1423">
        <w:rPr>
          <w:rFonts w:cs="Times New Roman"/>
          <w:szCs w:val="28"/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DC1423">
        <w:rPr>
          <w:rFonts w:cs="Times New Roman"/>
          <w:szCs w:val="28"/>
        </w:rPr>
        <w:t>(</w:t>
      </w:r>
      <w:proofErr w:type="spellStart"/>
      <w:r w:rsidRPr="00DC1423">
        <w:rPr>
          <w:rFonts w:cs="Times New Roman"/>
          <w:szCs w:val="28"/>
        </w:rPr>
        <w:t>волонтерскую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деятельность</w:t>
      </w:r>
      <w:proofErr w:type="spellEnd"/>
      <w:r w:rsidRPr="00DC1423">
        <w:rPr>
          <w:rFonts w:cs="Times New Roman"/>
          <w:szCs w:val="28"/>
        </w:rPr>
        <w:br/>
        <w:t xml:space="preserve">и </w:t>
      </w:r>
      <w:proofErr w:type="spellStart"/>
      <w:r w:rsidRPr="00DC1423">
        <w:rPr>
          <w:rFonts w:cs="Times New Roman"/>
          <w:szCs w:val="28"/>
        </w:rPr>
        <w:t>повышение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устойчивости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добровольческой</w:t>
      </w:r>
      <w:proofErr w:type="spellEnd"/>
      <w:r w:rsidRPr="00DC1423">
        <w:rPr>
          <w:rFonts w:cs="Times New Roman"/>
          <w:szCs w:val="28"/>
        </w:rPr>
        <w:t xml:space="preserve"> (</w:t>
      </w:r>
      <w:proofErr w:type="spellStart"/>
      <w:r w:rsidRPr="00DC1423">
        <w:rPr>
          <w:rFonts w:cs="Times New Roman"/>
          <w:szCs w:val="28"/>
        </w:rPr>
        <w:t>волонтерской</w:t>
      </w:r>
      <w:proofErr w:type="spellEnd"/>
      <w:r w:rsidRPr="00DC1423">
        <w:rPr>
          <w:rFonts w:cs="Times New Roman"/>
          <w:szCs w:val="28"/>
        </w:rPr>
        <w:t xml:space="preserve">) </w:t>
      </w:r>
      <w:proofErr w:type="spellStart"/>
      <w:r w:rsidRPr="00DC1423">
        <w:rPr>
          <w:rFonts w:cs="Times New Roman"/>
          <w:szCs w:val="28"/>
        </w:rPr>
        <w:t>деятельности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соотношение планируемых расходов на реализацию проекта </w:t>
      </w:r>
      <w:r w:rsidRPr="00DC1423">
        <w:rPr>
          <w:rFonts w:cs="Times New Roman"/>
          <w:szCs w:val="28"/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DC1423">
        <w:rPr>
          <w:rFonts w:cs="Times New Roman"/>
          <w:szCs w:val="28"/>
          <w:lang w:val="ru-RU"/>
        </w:rPr>
        <w:br/>
        <w:t xml:space="preserve"> в сфере добровольчества (волонтерства) при реализации проекта, представленной </w:t>
      </w:r>
      <w:r w:rsidRPr="00DC1423">
        <w:rPr>
          <w:rFonts w:cs="Times New Roman"/>
          <w:szCs w:val="28"/>
          <w:lang w:val="ru-RU"/>
        </w:rPr>
        <w:br/>
        <w:t>в заявке;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реалистичность бюджета проекта и обоснованность планируемых расходов;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соответствие опыта организаций и компетенций членов команды;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</w:rPr>
      </w:pPr>
      <w:proofErr w:type="spellStart"/>
      <w:r w:rsidRPr="00DC1423">
        <w:rPr>
          <w:rFonts w:cs="Times New Roman"/>
          <w:szCs w:val="28"/>
        </w:rPr>
        <w:t>масштаб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развития</w:t>
      </w:r>
      <w:proofErr w:type="spellEnd"/>
      <w:r w:rsidRPr="00DC1423">
        <w:rPr>
          <w:rFonts w:cs="Times New Roman"/>
          <w:szCs w:val="28"/>
        </w:rPr>
        <w:t xml:space="preserve"> </w:t>
      </w:r>
      <w:proofErr w:type="spellStart"/>
      <w:r w:rsidRPr="00DC1423">
        <w:rPr>
          <w:rFonts w:cs="Times New Roman"/>
          <w:szCs w:val="28"/>
        </w:rPr>
        <w:t>проекта</w:t>
      </w:r>
      <w:proofErr w:type="spellEnd"/>
      <w:r w:rsidRPr="00DC1423">
        <w:rPr>
          <w:rFonts w:cs="Times New Roman"/>
          <w:szCs w:val="28"/>
        </w:rPr>
        <w:t>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инновационность, уникальность мероприятий, механизмов </w:t>
      </w:r>
      <w:r w:rsidRPr="00DC1423">
        <w:rPr>
          <w:rFonts w:cs="Times New Roman"/>
          <w:szCs w:val="28"/>
          <w:lang w:val="ru-RU"/>
        </w:rPr>
        <w:br/>
        <w:t>и подходов, используемых в представленной заявке;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наличие и масштабность стратегии продвижения практики </w:t>
      </w:r>
      <w:r w:rsidRPr="00DC1423">
        <w:rPr>
          <w:rFonts w:cs="Times New Roman"/>
          <w:szCs w:val="28"/>
          <w:lang w:val="ru-RU"/>
        </w:rPr>
        <w:br/>
        <w:t xml:space="preserve">(в средствах массовой информации, социальных сетях, рекламная кампания </w:t>
      </w:r>
      <w:r w:rsidRPr="00DC1423">
        <w:rPr>
          <w:rFonts w:cs="Times New Roman"/>
          <w:szCs w:val="28"/>
          <w:lang w:val="ru-RU"/>
        </w:rPr>
        <w:br/>
        <w:t>и др.) и маркетинговой стратегии;</w:t>
      </w:r>
    </w:p>
    <w:p w:rsidR="00357377" w:rsidRPr="00DC1423" w:rsidRDefault="003931D5" w:rsidP="00DC1423">
      <w:pPr>
        <w:pStyle w:val="a8"/>
        <w:numPr>
          <w:ilvl w:val="0"/>
          <w:numId w:val="12"/>
        </w:numPr>
        <w:spacing w:line="240" w:lineRule="auto"/>
        <w:ind w:left="0" w:firstLine="709"/>
        <w:outlineLvl w:val="1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дополнительные ресурсы, в том числе финансовые, организационные </w:t>
      </w:r>
      <w:r w:rsidRPr="00DC1423">
        <w:rPr>
          <w:rFonts w:cs="Times New Roman"/>
          <w:szCs w:val="28"/>
          <w:lang w:val="ru-RU"/>
        </w:rPr>
        <w:br/>
        <w:t>и нематериальные, привлекаемые на реализацию проекта.</w:t>
      </w:r>
    </w:p>
    <w:p w:rsidR="00357377" w:rsidRPr="00DC1423" w:rsidRDefault="00357377" w:rsidP="00DC1423">
      <w:pPr>
        <w:tabs>
          <w:tab w:val="left" w:pos="0"/>
        </w:tabs>
        <w:spacing w:after="0" w:line="240" w:lineRule="auto"/>
        <w:ind w:right="68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0"/>
          <w:numId w:val="10"/>
        </w:numPr>
        <w:spacing w:line="240" w:lineRule="auto"/>
        <w:ind w:left="0" w:firstLine="709"/>
        <w:jc w:val="center"/>
        <w:rPr>
          <w:rFonts w:cs="Times New Roman"/>
          <w:szCs w:val="28"/>
          <w:lang w:val="ru-RU"/>
        </w:rPr>
      </w:pPr>
      <w:r w:rsidRPr="00DC1423">
        <w:rPr>
          <w:rFonts w:cs="Times New Roman"/>
          <w:b/>
          <w:szCs w:val="28"/>
          <w:lang w:val="ru-RU"/>
        </w:rPr>
        <w:t>Подведение итогов Конкурса и реализация проектов</w:t>
      </w:r>
    </w:p>
    <w:p w:rsidR="00357377" w:rsidRPr="00DC1423" w:rsidRDefault="00357377" w:rsidP="00DC1423">
      <w:pPr>
        <w:tabs>
          <w:tab w:val="left" w:pos="1276"/>
        </w:tabs>
        <w:spacing w:after="0" w:line="240" w:lineRule="auto"/>
        <w:ind w:left="709" w:right="6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lastRenderedPageBreak/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Организатор оставляет за собой право выбрать любое число победителей Конкурса.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proofErr w:type="spellStart"/>
      <w:r w:rsidR="00DC1423" w:rsidRPr="00DC1423">
        <w:rPr>
          <w:rFonts w:cs="Times New Roman"/>
          <w:szCs w:val="28"/>
        </w:rPr>
        <w:t>mol</w:t>
      </w:r>
      <w:proofErr w:type="spellEnd"/>
      <w:r w:rsidR="00DC1423" w:rsidRPr="00DC1423">
        <w:rPr>
          <w:rFonts w:cs="Times New Roman"/>
          <w:szCs w:val="28"/>
          <w:lang w:val="ru-RU"/>
        </w:rPr>
        <w:t>36.</w:t>
      </w:r>
      <w:proofErr w:type="spellStart"/>
      <w:r w:rsidR="00DC1423" w:rsidRPr="00DC1423">
        <w:rPr>
          <w:rFonts w:cs="Times New Roman"/>
          <w:szCs w:val="28"/>
        </w:rPr>
        <w:t>ru</w:t>
      </w:r>
      <w:proofErr w:type="spellEnd"/>
      <w:r w:rsidRPr="00DC1423">
        <w:rPr>
          <w:rFonts w:cs="Times New Roman"/>
          <w:szCs w:val="28"/>
          <w:lang w:val="ru-RU"/>
        </w:rPr>
        <w:t>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Проекты победителей Конкурса включаются в заявку от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 xml:space="preserve"> для участия в Конкурсе РДД.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Организации, чьи проекты включены в заявку от </w:t>
      </w:r>
      <w:r w:rsidR="002F5FE1" w:rsidRPr="00DC1423">
        <w:rPr>
          <w:rFonts w:cs="Times New Roman"/>
          <w:szCs w:val="28"/>
          <w:lang w:val="ru-RU"/>
        </w:rPr>
        <w:t>Воронежской области</w:t>
      </w:r>
      <w:r w:rsidRPr="00DC1423">
        <w:rPr>
          <w:rFonts w:cs="Times New Roman"/>
          <w:szCs w:val="28"/>
          <w:lang w:val="ru-RU"/>
        </w:rPr>
        <w:t xml:space="preserve"> для участия в Конкурсе РДД будут проинформированы Оператором не позднее 10 июня 2020 года.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В случае получения </w:t>
      </w:r>
      <w:r w:rsidR="00DC1423" w:rsidRPr="00DC1423">
        <w:rPr>
          <w:rFonts w:cs="Times New Roman"/>
          <w:szCs w:val="28"/>
          <w:lang w:val="ru-RU"/>
        </w:rPr>
        <w:t>Воронежской областью</w:t>
      </w:r>
      <w:r w:rsidRPr="00DC1423">
        <w:rPr>
          <w:rFonts w:cs="Times New Roman"/>
          <w:szCs w:val="28"/>
          <w:lang w:val="ru-RU"/>
        </w:rPr>
        <w:t xml:space="preserve"> 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357377" w:rsidRPr="00DC1423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Pr="00DC1423">
        <w:rPr>
          <w:rFonts w:cs="Times New Roman"/>
          <w:szCs w:val="28"/>
          <w:lang w:val="ru-RU"/>
        </w:rPr>
        <w:t>видео-материалами</w:t>
      </w:r>
      <w:proofErr w:type="gramEnd"/>
      <w:r w:rsidRPr="00DC1423">
        <w:rPr>
          <w:rFonts w:cs="Times New Roman"/>
          <w:szCs w:val="28"/>
          <w:lang w:val="ru-RU"/>
        </w:rPr>
        <w:t xml:space="preserve"> о проведенных мероприятиях в течение отчетного квартала.</w:t>
      </w:r>
    </w:p>
    <w:p w:rsidR="00357377" w:rsidRPr="00E92F5A" w:rsidRDefault="003931D5" w:rsidP="00DC1423">
      <w:pPr>
        <w:pStyle w:val="a8"/>
        <w:numPr>
          <w:ilvl w:val="1"/>
          <w:numId w:val="10"/>
        </w:numPr>
        <w:spacing w:line="240" w:lineRule="auto"/>
        <w:ind w:left="0" w:firstLine="709"/>
        <w:rPr>
          <w:rFonts w:cs="Times New Roman"/>
          <w:color w:val="000000"/>
          <w:szCs w:val="28"/>
          <w:lang w:val="ru-RU"/>
        </w:rPr>
      </w:pPr>
      <w:r w:rsidRPr="00DC1423">
        <w:rPr>
          <w:rFonts w:cs="Times New Roman"/>
          <w:szCs w:val="28"/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DC1423">
        <w:rPr>
          <w:rFonts w:cs="Times New Roman"/>
          <w:szCs w:val="28"/>
          <w:lang w:val="ru-RU"/>
        </w:rPr>
        <w:br/>
        <w:t>и финансовый отчеты за весь период осуществления проекта.</w:t>
      </w:r>
    </w:p>
    <w:p w:rsidR="00E92F5A" w:rsidRPr="00DC1423" w:rsidRDefault="00E92F5A" w:rsidP="00E92F5A">
      <w:pPr>
        <w:pStyle w:val="a8"/>
        <w:spacing w:line="240" w:lineRule="auto"/>
        <w:ind w:left="709" w:firstLine="0"/>
        <w:rPr>
          <w:rFonts w:cs="Times New Roman"/>
          <w:color w:val="000000"/>
          <w:szCs w:val="28"/>
          <w:lang w:val="ru-RU"/>
        </w:rPr>
      </w:pPr>
      <w:bookmarkStart w:id="0" w:name="_GoBack"/>
      <w:bookmarkEnd w:id="0"/>
    </w:p>
    <w:sectPr w:rsidR="00E92F5A" w:rsidRPr="00DC1423">
      <w:headerReference w:type="default" r:id="rId7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1F" w:rsidRDefault="0028461F">
      <w:pPr>
        <w:spacing w:after="0" w:line="240" w:lineRule="auto"/>
      </w:pPr>
      <w:r>
        <w:separator/>
      </w:r>
    </w:p>
  </w:endnote>
  <w:endnote w:type="continuationSeparator" w:id="0">
    <w:p w:rsidR="0028461F" w:rsidRDefault="002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1F" w:rsidRDefault="0028461F">
      <w:pPr>
        <w:spacing w:after="0" w:line="240" w:lineRule="auto"/>
      </w:pPr>
      <w:r>
        <w:separator/>
      </w:r>
    </w:p>
  </w:footnote>
  <w:footnote w:type="continuationSeparator" w:id="0">
    <w:p w:rsidR="0028461F" w:rsidRDefault="0028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77" w:rsidRDefault="003931D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E92F5A">
      <w:rPr>
        <w:noProof/>
      </w:rPr>
      <w:t>9</w:t>
    </w:r>
    <w:r>
      <w:fldChar w:fldCharType="end"/>
    </w:r>
  </w:p>
  <w:p w:rsidR="00357377" w:rsidRDefault="00357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21D"/>
    <w:multiLevelType w:val="hybridMultilevel"/>
    <w:tmpl w:val="47A87940"/>
    <w:lvl w:ilvl="0" w:tplc="05249F3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4C8B9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02B9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F079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24DF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B642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84D4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F6A8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C670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117FB"/>
    <w:multiLevelType w:val="hybridMultilevel"/>
    <w:tmpl w:val="4B08CBEE"/>
    <w:lvl w:ilvl="0" w:tplc="011E3B9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89E832F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A16985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73C07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EAA82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DE6C95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DC109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EC807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71A633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7C3DCD"/>
    <w:multiLevelType w:val="hybridMultilevel"/>
    <w:tmpl w:val="5E706D26"/>
    <w:lvl w:ilvl="0" w:tplc="B23897AC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082868BE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9E76B11E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3FA4ECEA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4BCBB26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242ADD68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9B1607F4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59E4DB8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1A5EF100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3" w15:restartNumberingAfterBreak="0">
    <w:nsid w:val="1CAC32E4"/>
    <w:multiLevelType w:val="hybridMultilevel"/>
    <w:tmpl w:val="05DAE70C"/>
    <w:lvl w:ilvl="0" w:tplc="4B4888AA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6A386D9E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B3AC3F74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9ADC6130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EB06EE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4622F6B4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DC2E7F60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0C989214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7C0069D4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4" w15:restartNumberingAfterBreak="0">
    <w:nsid w:val="2002373C"/>
    <w:multiLevelType w:val="hybridMultilevel"/>
    <w:tmpl w:val="5AA4E336"/>
    <w:lvl w:ilvl="0" w:tplc="46A0C87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81296E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0B80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BEAAF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AC6E96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ADEA25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2847C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6AF18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4CE55C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27E76D7"/>
    <w:multiLevelType w:val="multilevel"/>
    <w:tmpl w:val="8F3445A4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6" w15:restartNumberingAfterBreak="0">
    <w:nsid w:val="372A761B"/>
    <w:multiLevelType w:val="hybridMultilevel"/>
    <w:tmpl w:val="68B0C99E"/>
    <w:lvl w:ilvl="0" w:tplc="47EE0C44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FE9C47FA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7C0DC12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575E37EE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390AC37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58DAFCDC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4B0A4AA6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3BF8E7EE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2D4AD8DC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7" w15:restartNumberingAfterBreak="0">
    <w:nsid w:val="3DDB4BF8"/>
    <w:multiLevelType w:val="hybridMultilevel"/>
    <w:tmpl w:val="61489FD6"/>
    <w:lvl w:ilvl="0" w:tplc="7112487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4F0DF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C61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D038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826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EEA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08B5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4C86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3E7C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F3209C"/>
    <w:multiLevelType w:val="hybridMultilevel"/>
    <w:tmpl w:val="8C20513A"/>
    <w:lvl w:ilvl="0" w:tplc="9D26628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D7AF9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9439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A6A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D8C9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4247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40E1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E29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9A32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B2564"/>
    <w:multiLevelType w:val="multilevel"/>
    <w:tmpl w:val="2FC62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30D31"/>
    <w:multiLevelType w:val="hybridMultilevel"/>
    <w:tmpl w:val="82F6BE28"/>
    <w:lvl w:ilvl="0" w:tplc="C040D83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13004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10A8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BAA1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482E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74F6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7EC4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2EC5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C49B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14742B"/>
    <w:multiLevelType w:val="hybridMultilevel"/>
    <w:tmpl w:val="CD4C513A"/>
    <w:lvl w:ilvl="0" w:tplc="8FDED5B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C8A4F7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3C948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C661A8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232FF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EAEF5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66E8B5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4CAAF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5E648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2B0E3B"/>
    <w:multiLevelType w:val="hybridMultilevel"/>
    <w:tmpl w:val="4E7A2572"/>
    <w:lvl w:ilvl="0" w:tplc="E5187500">
      <w:start w:val="1"/>
      <w:numFmt w:val="decimal"/>
      <w:lvlText w:val="%1."/>
      <w:lvlJc w:val="left"/>
      <w:pPr>
        <w:ind w:left="720" w:hanging="360"/>
      </w:pPr>
    </w:lvl>
    <w:lvl w:ilvl="1" w:tplc="230CFB1C">
      <w:start w:val="1"/>
      <w:numFmt w:val="lowerLetter"/>
      <w:lvlText w:val="%2."/>
      <w:lvlJc w:val="left"/>
      <w:pPr>
        <w:ind w:left="1440" w:hanging="360"/>
      </w:pPr>
    </w:lvl>
    <w:lvl w:ilvl="2" w:tplc="E87CA2C6">
      <w:start w:val="1"/>
      <w:numFmt w:val="lowerRoman"/>
      <w:lvlText w:val="%3."/>
      <w:lvlJc w:val="right"/>
      <w:pPr>
        <w:ind w:left="2160" w:hanging="180"/>
      </w:pPr>
    </w:lvl>
    <w:lvl w:ilvl="3" w:tplc="284426D8">
      <w:start w:val="1"/>
      <w:numFmt w:val="decimal"/>
      <w:lvlText w:val="%4."/>
      <w:lvlJc w:val="left"/>
      <w:pPr>
        <w:ind w:left="2880" w:hanging="360"/>
      </w:pPr>
    </w:lvl>
    <w:lvl w:ilvl="4" w:tplc="6F14DFF8">
      <w:start w:val="1"/>
      <w:numFmt w:val="lowerLetter"/>
      <w:lvlText w:val="%5."/>
      <w:lvlJc w:val="left"/>
      <w:pPr>
        <w:ind w:left="3600" w:hanging="360"/>
      </w:pPr>
    </w:lvl>
    <w:lvl w:ilvl="5" w:tplc="EF18EEEE">
      <w:start w:val="1"/>
      <w:numFmt w:val="lowerRoman"/>
      <w:lvlText w:val="%6."/>
      <w:lvlJc w:val="right"/>
      <w:pPr>
        <w:ind w:left="4320" w:hanging="180"/>
      </w:pPr>
    </w:lvl>
    <w:lvl w:ilvl="6" w:tplc="DB4CB30E">
      <w:start w:val="1"/>
      <w:numFmt w:val="decimal"/>
      <w:lvlText w:val="%7."/>
      <w:lvlJc w:val="left"/>
      <w:pPr>
        <w:ind w:left="5040" w:hanging="360"/>
      </w:pPr>
    </w:lvl>
    <w:lvl w:ilvl="7" w:tplc="A9D870F2">
      <w:start w:val="1"/>
      <w:numFmt w:val="lowerLetter"/>
      <w:lvlText w:val="%8."/>
      <w:lvlJc w:val="left"/>
      <w:pPr>
        <w:ind w:left="5760" w:hanging="360"/>
      </w:pPr>
    </w:lvl>
    <w:lvl w:ilvl="8" w:tplc="87927C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13B3"/>
    <w:multiLevelType w:val="hybridMultilevel"/>
    <w:tmpl w:val="E88CE8F8"/>
    <w:lvl w:ilvl="0" w:tplc="31DC4B5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EEE1F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5E8C4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DBAABD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DA01D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E2648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BEEE5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CDE69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AE267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7"/>
    <w:rsid w:val="00070126"/>
    <w:rsid w:val="0028058C"/>
    <w:rsid w:val="0028461F"/>
    <w:rsid w:val="002F5FE1"/>
    <w:rsid w:val="00357377"/>
    <w:rsid w:val="003931D5"/>
    <w:rsid w:val="00564A74"/>
    <w:rsid w:val="00DC1423"/>
    <w:rsid w:val="00DF73CA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6967"/>
  <w15:docId w15:val="{5799EE0E-B2A5-4334-95AA-C2FE388C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17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comp_302a</dc:creator>
  <cp:lastModifiedBy>Пользователь Windows</cp:lastModifiedBy>
  <cp:revision>4</cp:revision>
  <dcterms:created xsi:type="dcterms:W3CDTF">2020-04-29T12:45:00Z</dcterms:created>
  <dcterms:modified xsi:type="dcterms:W3CDTF">2020-04-29T13:06:00Z</dcterms:modified>
</cp:coreProperties>
</file>